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C2E0" w14:textId="77777777" w:rsidR="00352BCF" w:rsidRDefault="00352BCF" w:rsidP="00E628D9">
      <w:pPr>
        <w:rPr>
          <w:rFonts w:ascii="Arial" w:hAnsi="Arial" w:cs="Arial"/>
        </w:rPr>
      </w:pPr>
      <w:bookmarkStart w:id="0" w:name="_Hlk134540377"/>
      <w:bookmarkEnd w:id="0"/>
    </w:p>
    <w:p w14:paraId="6C335CCC" w14:textId="4B88757E" w:rsidR="00352BCF" w:rsidRPr="00352BCF" w:rsidRDefault="00352BCF" w:rsidP="00352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28A76"/>
          <w:sz w:val="28"/>
          <w:szCs w:val="28"/>
        </w:rPr>
      </w:pPr>
      <w:r w:rsidRPr="00352BCF">
        <w:rPr>
          <w:rFonts w:ascii="Arial" w:hAnsi="Arial" w:cs="Arial"/>
          <w:b/>
          <w:color w:val="128A7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YOUR UPCOMING</w:t>
      </w:r>
      <w:r w:rsidR="0054405D">
        <w:rPr>
          <w:rFonts w:ascii="Arial" w:hAnsi="Arial" w:cs="Arial"/>
          <w:b/>
          <w:color w:val="128A7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ESOPHAGOGASTRODUODENOSCOPY (EGD)</w:t>
      </w:r>
      <w:r w:rsidRPr="00352BCF">
        <w:rPr>
          <w:rFonts w:ascii="Arial" w:hAnsi="Arial" w:cs="Arial"/>
          <w:b/>
          <w:color w:val="128A76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SCHEDULED</w:t>
      </w:r>
      <w:r w:rsidRPr="00352BCF">
        <w:rPr>
          <w:rFonts w:ascii="Arial" w:hAnsi="Arial" w:cs="Arial"/>
          <w:color w:val="128A76"/>
          <w:sz w:val="28"/>
          <w:szCs w:val="28"/>
        </w:rPr>
        <w:t>:</w:t>
      </w:r>
    </w:p>
    <w:p w14:paraId="097BF313" w14:textId="77777777" w:rsidR="00352BCF" w:rsidRPr="00352BCF" w:rsidRDefault="00352BCF" w:rsidP="00352BCF">
      <w:pPr>
        <w:spacing w:after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7328E835" w14:textId="77777777" w:rsidR="00352BCF" w:rsidRPr="00352BCF" w:rsidRDefault="00352BCF" w:rsidP="00352BCF">
      <w:pPr>
        <w:spacing w:after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03611DF6" w14:textId="77777777" w:rsidR="00352BCF" w:rsidRPr="00352BCF" w:rsidRDefault="00352BCF" w:rsidP="00352BC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52BCF">
        <w:rPr>
          <w:rFonts w:ascii="Arial" w:hAnsi="Arial" w:cs="Arial"/>
          <w:sz w:val="28"/>
          <w:szCs w:val="28"/>
        </w:rPr>
        <w:t>_________________________check in at______________________</w:t>
      </w:r>
    </w:p>
    <w:p w14:paraId="3FC71EA4" w14:textId="77777777" w:rsidR="00352BCF" w:rsidRPr="00352BCF" w:rsidRDefault="00352BCF" w:rsidP="00352BCF">
      <w:pPr>
        <w:spacing w:after="0"/>
        <w:ind w:left="1440" w:firstLine="720"/>
        <w:jc w:val="center"/>
        <w:rPr>
          <w:rFonts w:ascii="Arial" w:hAnsi="Arial" w:cs="Arial"/>
          <w:sz w:val="28"/>
          <w:szCs w:val="28"/>
        </w:rPr>
      </w:pPr>
    </w:p>
    <w:p w14:paraId="210C7861" w14:textId="77777777" w:rsidR="00352BCF" w:rsidRPr="00352BCF" w:rsidRDefault="00352BCF" w:rsidP="00352BC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52BCF">
        <w:rPr>
          <w:rFonts w:ascii="Arial" w:hAnsi="Arial" w:cs="Arial"/>
          <w:sz w:val="28"/>
          <w:szCs w:val="28"/>
        </w:rPr>
        <w:t>Dr. Evans          Dr. Srinivasan          Dr. Tiwari</w:t>
      </w:r>
    </w:p>
    <w:p w14:paraId="7672EABD" w14:textId="77777777" w:rsidR="00352BCF" w:rsidRPr="00352BCF" w:rsidRDefault="00352BCF" w:rsidP="00352BCF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31A45C22" w14:textId="77777777" w:rsidR="00352BCF" w:rsidRPr="00352BCF" w:rsidRDefault="00352BCF" w:rsidP="00352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52BCF">
        <w:rPr>
          <w:rFonts w:ascii="Arial" w:hAnsi="Arial" w:cs="Arial"/>
          <w:b/>
          <w:bCs/>
        </w:rPr>
        <w:t>Please call 541-222-6200 with any questions.</w:t>
      </w:r>
    </w:p>
    <w:p w14:paraId="49BB570F" w14:textId="12FE589B" w:rsidR="00352BCF" w:rsidRDefault="00352BCF" w:rsidP="00352BCF">
      <w:pPr>
        <w:jc w:val="center"/>
        <w:rPr>
          <w:rFonts w:ascii="Arial" w:hAnsi="Arial" w:cs="Arial"/>
        </w:rPr>
      </w:pPr>
    </w:p>
    <w:p w14:paraId="4FA38986" w14:textId="47278F91" w:rsidR="00AF0D75" w:rsidRPr="00920541" w:rsidRDefault="00AF0D75" w:rsidP="00C5545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0541">
        <w:rPr>
          <w:rFonts w:ascii="Arial" w:hAnsi="Arial" w:cs="Arial"/>
          <w:b/>
          <w:bCs/>
          <w:sz w:val="28"/>
          <w:szCs w:val="28"/>
        </w:rPr>
        <w:t>TIMETABLE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807"/>
        <w:gridCol w:w="1870"/>
        <w:gridCol w:w="1870"/>
        <w:gridCol w:w="2993"/>
      </w:tblGrid>
      <w:tr w:rsidR="00AF0D75" w14:paraId="50209538" w14:textId="77777777" w:rsidTr="00536971">
        <w:trPr>
          <w:trHeight w:val="300"/>
        </w:trPr>
        <w:tc>
          <w:tcPr>
            <w:tcW w:w="2807" w:type="dxa"/>
          </w:tcPr>
          <w:p w14:paraId="5E0664D0" w14:textId="4803D5F0" w:rsidR="00AF0D75" w:rsidRPr="00AF0D75" w:rsidRDefault="00AF0D75" w:rsidP="00C55453">
            <w:pPr>
              <w:jc w:val="center"/>
              <w:rPr>
                <w:rFonts w:ascii="Arial" w:hAnsi="Arial" w:cs="Arial"/>
                <w:b/>
                <w:bCs/>
              </w:rPr>
            </w:pPr>
            <w:r w:rsidRPr="360F98E8">
              <w:rPr>
                <w:rFonts w:ascii="Arial" w:hAnsi="Arial" w:cs="Arial"/>
                <w:b/>
                <w:bCs/>
              </w:rPr>
              <w:t>7-14 days prior</w:t>
            </w:r>
          </w:p>
        </w:tc>
        <w:tc>
          <w:tcPr>
            <w:tcW w:w="1870" w:type="dxa"/>
          </w:tcPr>
          <w:p w14:paraId="36566C5C" w14:textId="53113CB5" w:rsidR="00AF0D75" w:rsidRPr="00AF0D75" w:rsidRDefault="00AF0D75" w:rsidP="00C55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D75">
              <w:rPr>
                <w:rFonts w:ascii="Arial" w:hAnsi="Arial" w:cs="Arial"/>
                <w:b/>
                <w:bCs/>
              </w:rPr>
              <w:t>5 days prior</w:t>
            </w:r>
          </w:p>
        </w:tc>
        <w:tc>
          <w:tcPr>
            <w:tcW w:w="1870" w:type="dxa"/>
          </w:tcPr>
          <w:p w14:paraId="2C87D55F" w14:textId="23DFBF58" w:rsidR="00AF0D75" w:rsidRPr="00AF0D75" w:rsidRDefault="00C55453" w:rsidP="00C554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Day Prior</w:t>
            </w:r>
          </w:p>
        </w:tc>
        <w:tc>
          <w:tcPr>
            <w:tcW w:w="2993" w:type="dxa"/>
          </w:tcPr>
          <w:p w14:paraId="2205B5EA" w14:textId="59BC5401" w:rsidR="00AF0D75" w:rsidRPr="00AF0D75" w:rsidRDefault="00AF0D75" w:rsidP="00C55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D75">
              <w:rPr>
                <w:rFonts w:ascii="Arial" w:hAnsi="Arial" w:cs="Arial"/>
                <w:b/>
                <w:bCs/>
              </w:rPr>
              <w:t>Day of</w:t>
            </w:r>
          </w:p>
        </w:tc>
      </w:tr>
      <w:tr w:rsidR="00AF0D75" w14:paraId="0BE671CB" w14:textId="77777777" w:rsidTr="00536971">
        <w:trPr>
          <w:trHeight w:val="300"/>
        </w:trPr>
        <w:tc>
          <w:tcPr>
            <w:tcW w:w="2807" w:type="dxa"/>
          </w:tcPr>
          <w:p w14:paraId="1595358F" w14:textId="77777777" w:rsidR="00AF0D75" w:rsidRDefault="00AF0D75" w:rsidP="00C55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for a ride/escort</w:t>
            </w:r>
          </w:p>
          <w:p w14:paraId="2CA541CA" w14:textId="77777777" w:rsidR="009E69AA" w:rsidRDefault="009E69AA" w:rsidP="00C55453">
            <w:pPr>
              <w:jc w:val="center"/>
              <w:rPr>
                <w:rFonts w:ascii="Arial" w:hAnsi="Arial" w:cs="Arial"/>
              </w:rPr>
            </w:pPr>
          </w:p>
          <w:p w14:paraId="0D095C90" w14:textId="65FE3FC7" w:rsidR="009E69AA" w:rsidRDefault="009E69AA" w:rsidP="00C55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 all GLP-1 medications (See page 3 for examples)</w:t>
            </w:r>
          </w:p>
        </w:tc>
        <w:tc>
          <w:tcPr>
            <w:tcW w:w="1870" w:type="dxa"/>
          </w:tcPr>
          <w:p w14:paraId="3B30C446" w14:textId="730D0A59" w:rsidR="00AF0D75" w:rsidRDefault="00AF0D75" w:rsidP="00C55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 all Iron Supplements</w:t>
            </w:r>
          </w:p>
        </w:tc>
        <w:tc>
          <w:tcPr>
            <w:tcW w:w="1870" w:type="dxa"/>
          </w:tcPr>
          <w:p w14:paraId="1B7B37AF" w14:textId="11F1834B" w:rsidR="00AF0D75" w:rsidRPr="00352BCF" w:rsidRDefault="00CD4285" w:rsidP="00C55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midnight, no solid foods</w:t>
            </w:r>
          </w:p>
          <w:p w14:paraId="58E6819A" w14:textId="77777777" w:rsidR="00AF0D75" w:rsidRDefault="00AF0D75" w:rsidP="00C554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3" w:type="dxa"/>
            <w:vAlign w:val="center"/>
          </w:tcPr>
          <w:p w14:paraId="17264058" w14:textId="0FF2163A" w:rsidR="000470D5" w:rsidRDefault="000470D5" w:rsidP="00C55453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360F98E8">
              <w:rPr>
                <w:rFonts w:ascii="Arial" w:hAnsi="Arial" w:cs="Arial"/>
              </w:rPr>
              <w:t xml:space="preserve">Can take meds up to 2 </w:t>
            </w:r>
            <w:proofErr w:type="spellStart"/>
            <w:r w:rsidRPr="360F98E8">
              <w:rPr>
                <w:rFonts w:ascii="Arial" w:hAnsi="Arial" w:cs="Arial"/>
              </w:rPr>
              <w:t>hrs</w:t>
            </w:r>
            <w:proofErr w:type="spellEnd"/>
            <w:r w:rsidRPr="360F98E8">
              <w:rPr>
                <w:rFonts w:ascii="Arial" w:hAnsi="Arial" w:cs="Arial"/>
              </w:rPr>
              <w:t xml:space="preserve"> prior</w:t>
            </w:r>
            <w:r w:rsidR="008E6E49">
              <w:rPr>
                <w:rFonts w:ascii="Arial" w:hAnsi="Arial" w:cs="Arial"/>
              </w:rPr>
              <w:t xml:space="preserve">. </w:t>
            </w:r>
            <w:r w:rsidR="00536971" w:rsidRPr="00536971">
              <w:rPr>
                <w:rFonts w:ascii="Arial" w:hAnsi="Arial" w:cs="Arial"/>
                <w:u w:val="single"/>
              </w:rPr>
              <w:t>Clear l</w:t>
            </w:r>
            <w:r w:rsidR="008E6E49" w:rsidRPr="00536971">
              <w:rPr>
                <w:rFonts w:ascii="Arial" w:hAnsi="Arial" w:cs="Arial"/>
                <w:u w:val="single"/>
              </w:rPr>
              <w:t>iquids only</w:t>
            </w:r>
            <w:r w:rsidR="008E6E49">
              <w:rPr>
                <w:rFonts w:ascii="Arial" w:hAnsi="Arial" w:cs="Arial"/>
              </w:rPr>
              <w:t>.</w:t>
            </w:r>
            <w:r w:rsidR="014EAE70" w:rsidRPr="360F98E8">
              <w:rPr>
                <w:rFonts w:ascii="Arial" w:hAnsi="Arial" w:cs="Arial"/>
              </w:rPr>
              <w:t xml:space="preserve"> (Continue to </w:t>
            </w:r>
            <w:r w:rsidR="00AF0D75" w:rsidRPr="360F98E8">
              <w:rPr>
                <w:rFonts w:ascii="Arial" w:hAnsi="Arial" w:cs="Arial"/>
              </w:rPr>
              <w:t>t</w:t>
            </w:r>
            <w:r w:rsidR="48C9580F" w:rsidRPr="360F98E8">
              <w:rPr>
                <w:rFonts w:ascii="Arial" w:hAnsi="Arial" w:cs="Arial"/>
              </w:rPr>
              <w:t>ake</w:t>
            </w:r>
            <w:r w:rsidR="00AF0D75" w:rsidRPr="360F98E8">
              <w:rPr>
                <w:rFonts w:ascii="Arial" w:hAnsi="Arial" w:cs="Arial"/>
              </w:rPr>
              <w:t xml:space="preserve"> Beta Blocker</w:t>
            </w:r>
            <w:r w:rsidR="6AF101BC" w:rsidRPr="360F98E8">
              <w:rPr>
                <w:rFonts w:ascii="Arial" w:hAnsi="Arial" w:cs="Arial"/>
              </w:rPr>
              <w:t>s as directed.</w:t>
            </w:r>
          </w:p>
          <w:p w14:paraId="07A97B28" w14:textId="7CD3658F" w:rsidR="0054405D" w:rsidRDefault="00FB3F7C" w:rsidP="00C55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</w:t>
            </w:r>
            <w:r w:rsidR="0054405D">
              <w:rPr>
                <w:rFonts w:ascii="Arial" w:hAnsi="Arial" w:cs="Arial"/>
              </w:rPr>
              <w:t xml:space="preserve"> page 2 for a full list)</w:t>
            </w:r>
          </w:p>
        </w:tc>
      </w:tr>
      <w:tr w:rsidR="00AF0D75" w14:paraId="345923E9" w14:textId="77777777" w:rsidTr="00536971">
        <w:trPr>
          <w:trHeight w:val="300"/>
        </w:trPr>
        <w:tc>
          <w:tcPr>
            <w:tcW w:w="2807" w:type="dxa"/>
          </w:tcPr>
          <w:p w14:paraId="22A83E6E" w14:textId="0B32849A" w:rsidR="00AF0D75" w:rsidRDefault="00AF0D75" w:rsidP="00C55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Confirmation call</w:t>
            </w:r>
          </w:p>
        </w:tc>
        <w:tc>
          <w:tcPr>
            <w:tcW w:w="1870" w:type="dxa"/>
          </w:tcPr>
          <w:p w14:paraId="2B6FD8F4" w14:textId="77777777" w:rsidR="00AF0D75" w:rsidRDefault="00AF0D75" w:rsidP="00C554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6A579C2" w14:textId="77777777" w:rsidR="00AF0D75" w:rsidRDefault="00AF0D75" w:rsidP="00C55453">
            <w:pPr>
              <w:jc w:val="center"/>
              <w:rPr>
                <w:rFonts w:ascii="Arial" w:hAnsi="Arial" w:cs="Arial"/>
              </w:rPr>
            </w:pPr>
          </w:p>
          <w:p w14:paraId="7CE2DE0E" w14:textId="77777777" w:rsidR="00217A6F" w:rsidRPr="00217A6F" w:rsidRDefault="00217A6F" w:rsidP="00217A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5BB7C6F9" w14:textId="21E5FBA1" w:rsidR="00AF0D75" w:rsidRDefault="00AF0D75" w:rsidP="00C55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</w:t>
            </w:r>
            <w:r w:rsidR="00FB3F7C">
              <w:rPr>
                <w:rFonts w:ascii="Arial" w:hAnsi="Arial" w:cs="Arial"/>
              </w:rPr>
              <w:t xml:space="preserve"> everything by mouth including all liquids, smoking and gum/mints</w:t>
            </w:r>
            <w:r>
              <w:rPr>
                <w:rFonts w:ascii="Arial" w:hAnsi="Arial" w:cs="Arial"/>
              </w:rPr>
              <w:t xml:space="preserve"> 2 hours prior to </w:t>
            </w:r>
            <w:r w:rsidR="0054405D">
              <w:rPr>
                <w:rFonts w:ascii="Arial" w:hAnsi="Arial" w:cs="Arial"/>
              </w:rPr>
              <w:t>check in</w:t>
            </w:r>
          </w:p>
        </w:tc>
      </w:tr>
      <w:tr w:rsidR="00217A6F" w14:paraId="574D2BE7" w14:textId="77777777" w:rsidTr="00536971">
        <w:trPr>
          <w:trHeight w:val="300"/>
        </w:trPr>
        <w:tc>
          <w:tcPr>
            <w:tcW w:w="2807" w:type="dxa"/>
          </w:tcPr>
          <w:p w14:paraId="7D8C6B64" w14:textId="77777777" w:rsidR="00217A6F" w:rsidRDefault="00217A6F" w:rsidP="00C554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F00DA56" w14:textId="77777777" w:rsidR="00217A6F" w:rsidRDefault="00217A6F" w:rsidP="00C554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EC4C439" w14:textId="77777777" w:rsidR="00217A6F" w:rsidRDefault="00217A6F" w:rsidP="00C554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4DA89446" w14:textId="567714D6" w:rsidR="00217A6F" w:rsidRDefault="00217A6F" w:rsidP="00C55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 Metformin</w:t>
            </w:r>
          </w:p>
        </w:tc>
      </w:tr>
    </w:tbl>
    <w:p w14:paraId="706C4B6D" w14:textId="77777777" w:rsidR="00AF0D75" w:rsidRPr="00920541" w:rsidRDefault="00AF0D75" w:rsidP="00352BCF">
      <w:pPr>
        <w:jc w:val="center"/>
        <w:rPr>
          <w:rFonts w:ascii="Arial" w:hAnsi="Arial" w:cs="Arial"/>
          <w:sz w:val="28"/>
          <w:szCs w:val="28"/>
        </w:rPr>
      </w:pPr>
    </w:p>
    <w:p w14:paraId="2A58AC89" w14:textId="1384F312" w:rsidR="00A172A8" w:rsidRPr="00920541" w:rsidRDefault="006C2423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0541">
        <w:rPr>
          <w:rFonts w:ascii="Arial" w:hAnsi="Arial" w:cs="Arial"/>
          <w:b/>
          <w:bCs/>
          <w:sz w:val="28"/>
          <w:szCs w:val="28"/>
        </w:rPr>
        <w:t>C</w:t>
      </w:r>
      <w:r w:rsidR="00352BCF" w:rsidRPr="00920541">
        <w:rPr>
          <w:rFonts w:ascii="Arial" w:hAnsi="Arial" w:cs="Arial"/>
          <w:b/>
          <w:bCs/>
          <w:sz w:val="28"/>
          <w:szCs w:val="28"/>
        </w:rPr>
        <w:t>ONFIRMATION</w:t>
      </w:r>
    </w:p>
    <w:p w14:paraId="5896D224" w14:textId="386393F5" w:rsidR="006C2423" w:rsidRPr="00AF0D75" w:rsidRDefault="006C2423" w:rsidP="006C2423">
      <w:pPr>
        <w:ind w:firstLine="720"/>
        <w:rPr>
          <w:rFonts w:ascii="Arial" w:eastAsia="Whitman" w:hAnsi="Arial" w:cs="Arial"/>
          <w:b/>
          <w:bCs/>
          <w:color w:val="181717"/>
        </w:rPr>
      </w:pPr>
      <w:r w:rsidRPr="00AF0D75">
        <w:rPr>
          <w:rFonts w:ascii="Arial" w:hAnsi="Arial" w:cs="Arial"/>
        </w:rPr>
        <w:t xml:space="preserve">Please notify staff during appointment </w:t>
      </w:r>
      <w:r w:rsidR="00352BCF" w:rsidRPr="00AF0D75">
        <w:rPr>
          <w:rFonts w:ascii="Arial" w:hAnsi="Arial" w:cs="Arial"/>
        </w:rPr>
        <w:t>confirmation</w:t>
      </w:r>
      <w:r w:rsidRPr="00AF0D75">
        <w:rPr>
          <w:rFonts w:ascii="Arial" w:hAnsi="Arial" w:cs="Arial"/>
        </w:rPr>
        <w:t xml:space="preserve"> prior to your procedure if you have a history of cardiac stents, organ transplant, fluid in the abdomen, heart grafts, any blood disorders or are taking blood thinners.</w:t>
      </w:r>
    </w:p>
    <w:p w14:paraId="34DF5AE9" w14:textId="31F8709B" w:rsidR="006C2423" w:rsidRPr="00920541" w:rsidRDefault="006C2423" w:rsidP="006C2423">
      <w:pPr>
        <w:ind w:firstLine="720"/>
        <w:rPr>
          <w:rFonts w:ascii="Arial" w:eastAsia="Whitman" w:hAnsi="Arial" w:cs="Arial"/>
          <w:color w:val="181717"/>
          <w:sz w:val="28"/>
          <w:szCs w:val="28"/>
        </w:rPr>
      </w:pPr>
      <w:r w:rsidRPr="00AF0D75">
        <w:rPr>
          <w:rFonts w:ascii="Arial" w:eastAsia="Whitman" w:hAnsi="Arial" w:cs="Arial"/>
          <w:color w:val="181717"/>
        </w:rPr>
        <w:t xml:space="preserve">Our office MUST </w:t>
      </w:r>
      <w:proofErr w:type="gramStart"/>
      <w:r w:rsidRPr="00AF0D75">
        <w:rPr>
          <w:rFonts w:ascii="Arial" w:eastAsia="Whitman" w:hAnsi="Arial" w:cs="Arial"/>
          <w:color w:val="181717"/>
        </w:rPr>
        <w:t>make contact with</w:t>
      </w:r>
      <w:proofErr w:type="gramEnd"/>
      <w:r w:rsidRPr="00AF0D75">
        <w:rPr>
          <w:rFonts w:ascii="Arial" w:eastAsia="Whitman" w:hAnsi="Arial" w:cs="Arial"/>
          <w:color w:val="181717"/>
        </w:rPr>
        <w:t xml:space="preserve"> you to confirm, or your procedure will be canceled</w:t>
      </w:r>
      <w:r w:rsidR="0054405D">
        <w:rPr>
          <w:rFonts w:ascii="Arial" w:eastAsia="Whitman" w:hAnsi="Arial" w:cs="Arial"/>
          <w:color w:val="181717"/>
        </w:rPr>
        <w:t>. I</w:t>
      </w:r>
      <w:r w:rsidRPr="00AF0D75">
        <w:rPr>
          <w:rFonts w:ascii="Arial" w:eastAsia="Whitman" w:hAnsi="Arial" w:cs="Arial"/>
          <w:color w:val="181717"/>
        </w:rPr>
        <w:t>f you do not receive a call from our staff a week prior to your procedure or have questions, please call 541-222-6200.</w:t>
      </w:r>
    </w:p>
    <w:p w14:paraId="1C4345B6" w14:textId="77777777" w:rsidR="00FB3F7C" w:rsidRDefault="00FB3F7C" w:rsidP="00352BCF">
      <w:pPr>
        <w:jc w:val="center"/>
        <w:rPr>
          <w:rFonts w:ascii="Arial" w:eastAsia="Whitman" w:hAnsi="Arial" w:cs="Arial"/>
          <w:b/>
          <w:bCs/>
          <w:color w:val="181717"/>
          <w:sz w:val="28"/>
          <w:szCs w:val="28"/>
        </w:rPr>
      </w:pPr>
    </w:p>
    <w:p w14:paraId="4413A573" w14:textId="124FA214" w:rsidR="360F98E8" w:rsidRDefault="360F98E8" w:rsidP="360F98E8">
      <w:pPr>
        <w:jc w:val="center"/>
        <w:rPr>
          <w:rFonts w:ascii="Arial" w:eastAsia="Whitman" w:hAnsi="Arial" w:cs="Arial"/>
          <w:b/>
          <w:bCs/>
          <w:color w:val="181717"/>
          <w:sz w:val="28"/>
          <w:szCs w:val="28"/>
        </w:rPr>
      </w:pPr>
    </w:p>
    <w:p w14:paraId="00F67F89" w14:textId="50DFC5CA" w:rsidR="360F98E8" w:rsidRDefault="360F98E8" w:rsidP="360F98E8">
      <w:pPr>
        <w:jc w:val="center"/>
        <w:rPr>
          <w:rFonts w:ascii="Arial" w:eastAsia="Whitman" w:hAnsi="Arial" w:cs="Arial"/>
          <w:b/>
          <w:bCs/>
          <w:color w:val="181717"/>
          <w:sz w:val="28"/>
          <w:szCs w:val="28"/>
        </w:rPr>
      </w:pPr>
    </w:p>
    <w:p w14:paraId="275B1A9A" w14:textId="77777777" w:rsidR="00536971" w:rsidRDefault="00536971" w:rsidP="360F98E8">
      <w:pPr>
        <w:jc w:val="center"/>
        <w:rPr>
          <w:rFonts w:ascii="Arial" w:eastAsia="Whitman" w:hAnsi="Arial" w:cs="Arial"/>
          <w:b/>
          <w:bCs/>
          <w:color w:val="181717"/>
          <w:sz w:val="28"/>
          <w:szCs w:val="28"/>
        </w:rPr>
      </w:pPr>
    </w:p>
    <w:p w14:paraId="061286AB" w14:textId="635DB05A" w:rsidR="006C2423" w:rsidRPr="006C2423" w:rsidRDefault="00352BCF" w:rsidP="00352BCF">
      <w:pPr>
        <w:jc w:val="center"/>
        <w:rPr>
          <w:rFonts w:ascii="Arial" w:hAnsi="Arial" w:cs="Arial"/>
          <w:sz w:val="28"/>
          <w:szCs w:val="28"/>
        </w:rPr>
      </w:pPr>
      <w:r w:rsidRPr="00920541">
        <w:rPr>
          <w:rFonts w:ascii="Arial" w:eastAsia="Whitman" w:hAnsi="Arial" w:cs="Arial"/>
          <w:b/>
          <w:bCs/>
          <w:color w:val="181717"/>
          <w:sz w:val="28"/>
          <w:szCs w:val="28"/>
        </w:rPr>
        <w:lastRenderedPageBreak/>
        <w:t>CANCELING/RESCHEDULING PROCEDURE</w:t>
      </w:r>
    </w:p>
    <w:p w14:paraId="0776CB5C" w14:textId="081F0443" w:rsidR="00920541" w:rsidRDefault="006C2423" w:rsidP="009E69A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</w:rPr>
      </w:pPr>
      <w:bookmarkStart w:id="1" w:name="_Hlk64455814"/>
      <w:r w:rsidRPr="0054405D">
        <w:rPr>
          <w:rFonts w:ascii="Arial" w:hAnsi="Arial" w:cs="Arial"/>
          <w:b/>
          <w:bCs/>
        </w:rPr>
        <w:t xml:space="preserve">If you </w:t>
      </w:r>
      <w:r w:rsidR="0054405D" w:rsidRPr="0054405D">
        <w:rPr>
          <w:rFonts w:ascii="Arial" w:hAnsi="Arial" w:cs="Arial"/>
          <w:b/>
          <w:bCs/>
        </w:rPr>
        <w:t>want to</w:t>
      </w:r>
      <w:r w:rsidRPr="0054405D">
        <w:rPr>
          <w:rFonts w:ascii="Arial" w:hAnsi="Arial" w:cs="Arial"/>
          <w:b/>
          <w:bCs/>
        </w:rPr>
        <w:t xml:space="preserve"> cancel or reschedule your appointment, please call 541.222.6200</w:t>
      </w:r>
      <w:r w:rsidR="0054405D" w:rsidRPr="0054405D">
        <w:rPr>
          <w:rFonts w:ascii="Arial" w:hAnsi="Arial" w:cs="Arial"/>
          <w:b/>
          <w:bCs/>
        </w:rPr>
        <w:t xml:space="preserve"> at least </w:t>
      </w:r>
      <w:r w:rsidR="0054405D" w:rsidRPr="00591972">
        <w:rPr>
          <w:rFonts w:ascii="Arial" w:hAnsi="Arial" w:cs="Arial"/>
          <w:b/>
          <w:bCs/>
          <w:u w:val="single"/>
        </w:rPr>
        <w:t>7 days prior</w:t>
      </w:r>
      <w:r w:rsidR="0054405D" w:rsidRPr="0054405D">
        <w:rPr>
          <w:rFonts w:ascii="Arial" w:hAnsi="Arial" w:cs="Arial"/>
          <w:b/>
          <w:bCs/>
        </w:rPr>
        <w:t xml:space="preserve"> to your scheduled appointment.</w:t>
      </w:r>
      <w:r w:rsidR="0054405D">
        <w:rPr>
          <w:rFonts w:ascii="Arial" w:hAnsi="Arial" w:cs="Arial"/>
        </w:rPr>
        <w:t xml:space="preserve"> This helps us to schedule the next patient waiting to be seen.</w:t>
      </w:r>
    </w:p>
    <w:p w14:paraId="393CD3F4" w14:textId="2E978FDD" w:rsidR="006C2423" w:rsidRPr="006C2423" w:rsidRDefault="00352BCF" w:rsidP="00352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20541">
        <w:rPr>
          <w:rFonts w:ascii="Arial" w:hAnsi="Arial" w:cs="Arial"/>
          <w:b/>
          <w:bCs/>
          <w:sz w:val="28"/>
          <w:szCs w:val="28"/>
        </w:rPr>
        <w:t>TRANSPORTATION</w:t>
      </w:r>
    </w:p>
    <w:bookmarkEnd w:id="1"/>
    <w:p w14:paraId="6D9C0C4F" w14:textId="77777777" w:rsidR="006C2423" w:rsidRPr="006C2423" w:rsidRDefault="006C2423" w:rsidP="006C242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sz w:val="16"/>
          <w:szCs w:val="16"/>
        </w:rPr>
      </w:pPr>
    </w:p>
    <w:p w14:paraId="3CF650DC" w14:textId="3EA1E5EE" w:rsidR="00352BCF" w:rsidRPr="00352BCF" w:rsidRDefault="006C2423" w:rsidP="006C242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 w:rsidRPr="006C2423">
        <w:rPr>
          <w:rFonts w:ascii="Arial" w:eastAsia="Calibri" w:hAnsi="Arial" w:cs="Arial"/>
          <w:color w:val="000000"/>
        </w:rPr>
        <w:t xml:space="preserve">You </w:t>
      </w:r>
      <w:r w:rsidRPr="006C2423">
        <w:rPr>
          <w:rFonts w:ascii="Arial" w:eastAsia="Calibri" w:hAnsi="Arial" w:cs="Arial"/>
          <w:color w:val="000000"/>
          <w:u w:val="single"/>
        </w:rPr>
        <w:t>must</w:t>
      </w:r>
      <w:r w:rsidRPr="006C2423">
        <w:rPr>
          <w:rFonts w:ascii="Arial" w:eastAsia="Calibri" w:hAnsi="Arial" w:cs="Arial"/>
          <w:color w:val="000000"/>
        </w:rPr>
        <w:t xml:space="preserve"> arrange for an adult family member or friend to drive you to your procedure and home from your procedure. </w:t>
      </w:r>
      <w:r w:rsidR="00536971">
        <w:rPr>
          <w:rFonts w:ascii="Arial" w:eastAsia="Calibri" w:hAnsi="Arial" w:cs="Arial"/>
          <w:color w:val="000000"/>
        </w:rPr>
        <w:t xml:space="preserve">They will need to be available throughout your appointment. </w:t>
      </w:r>
      <w:r w:rsidRPr="006C2423">
        <w:rPr>
          <w:rFonts w:ascii="Arial" w:eastAsia="Calibri" w:hAnsi="Arial" w:cs="Arial"/>
          <w:color w:val="000000"/>
        </w:rPr>
        <w:t xml:space="preserve">It is the policy of PeaceHealth that you have a responsible adult accompany you home after your procedure (a bus or taxi ride is </w:t>
      </w:r>
      <w:r w:rsidRPr="006C2423">
        <w:rPr>
          <w:rFonts w:ascii="Arial" w:eastAsia="Calibri" w:hAnsi="Arial" w:cs="Arial"/>
          <w:color w:val="000000"/>
          <w:u w:val="single"/>
        </w:rPr>
        <w:t>not</w:t>
      </w:r>
      <w:r w:rsidRPr="006C2423">
        <w:rPr>
          <w:rFonts w:ascii="Arial" w:eastAsia="Calibri" w:hAnsi="Arial" w:cs="Arial"/>
          <w:color w:val="000000"/>
        </w:rPr>
        <w:t xml:space="preserve"> an option</w:t>
      </w:r>
      <w:r w:rsidR="008E6E49">
        <w:rPr>
          <w:rFonts w:ascii="Arial" w:eastAsia="Calibri" w:hAnsi="Arial" w:cs="Arial"/>
          <w:color w:val="000000"/>
        </w:rPr>
        <w:t>)</w:t>
      </w:r>
      <w:r w:rsidRPr="006C2423">
        <w:rPr>
          <w:rFonts w:ascii="Arial" w:eastAsia="Calibri" w:hAnsi="Arial" w:cs="Arial"/>
        </w:rPr>
        <w:t xml:space="preserve"> </w:t>
      </w:r>
      <w:bookmarkStart w:id="2" w:name="_Hlk64365429"/>
      <w:r w:rsidRPr="006C2423">
        <w:rPr>
          <w:rFonts w:ascii="Arial" w:eastAsia="Calibri" w:hAnsi="Arial" w:cs="Arial"/>
          <w:b/>
          <w:bCs/>
          <w:highlight w:val="yellow"/>
        </w:rPr>
        <w:t xml:space="preserve">In the event you are unable to arrange for a driver to accompany you to and from </w:t>
      </w:r>
      <w:r w:rsidR="0054405D">
        <w:rPr>
          <w:rFonts w:ascii="Arial" w:eastAsia="Calibri" w:hAnsi="Arial" w:cs="Arial"/>
          <w:b/>
          <w:bCs/>
          <w:highlight w:val="yellow"/>
        </w:rPr>
        <w:t>our endoscopy unit</w:t>
      </w:r>
      <w:r w:rsidRPr="006C2423">
        <w:rPr>
          <w:rFonts w:ascii="Arial" w:eastAsia="Calibri" w:hAnsi="Arial" w:cs="Arial"/>
          <w:b/>
          <w:bCs/>
          <w:highlight w:val="yellow"/>
        </w:rPr>
        <w:t>, your procedure will need to be rescheduled.</w:t>
      </w:r>
      <w:r w:rsidRPr="006C2423">
        <w:rPr>
          <w:rFonts w:ascii="Arial" w:eastAsia="Calibri" w:hAnsi="Arial" w:cs="Arial"/>
          <w:b/>
          <w:bCs/>
        </w:rPr>
        <w:t xml:space="preserve"> </w:t>
      </w:r>
      <w:bookmarkEnd w:id="2"/>
    </w:p>
    <w:p w14:paraId="57108B11" w14:textId="1DFEA9B9" w:rsidR="006C2423" w:rsidRPr="006C2423" w:rsidRDefault="00352BCF" w:rsidP="00352B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920541">
        <w:rPr>
          <w:rFonts w:ascii="Arial" w:eastAsia="Calibri" w:hAnsi="Arial" w:cs="Arial"/>
          <w:b/>
          <w:bCs/>
          <w:sz w:val="28"/>
          <w:szCs w:val="28"/>
        </w:rPr>
        <w:t>SEDATION</w:t>
      </w:r>
    </w:p>
    <w:p w14:paraId="30B3ECE2" w14:textId="77777777" w:rsidR="006C2423" w:rsidRPr="006C2423" w:rsidRDefault="006C2423" w:rsidP="006C242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b/>
          <w:bCs/>
          <w:color w:val="000000"/>
          <w:sz w:val="16"/>
          <w:szCs w:val="16"/>
        </w:rPr>
      </w:pPr>
    </w:p>
    <w:p w14:paraId="01936E8D" w14:textId="59668C4E" w:rsidR="006C2423" w:rsidRDefault="006C2423" w:rsidP="006C242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 w:rsidRPr="006C2423">
        <w:rPr>
          <w:rFonts w:ascii="Arial" w:eastAsia="Calibri" w:hAnsi="Arial" w:cs="Arial"/>
          <w:color w:val="000000"/>
        </w:rPr>
        <w:t xml:space="preserve">Sedation medication helps you relax and feel comfortable during the procedure. You may feel fine after your procedure, but your judgement will be impaired from the sedation medication you receive. </w:t>
      </w:r>
      <w:r w:rsidRPr="006C2423">
        <w:rPr>
          <w:rFonts w:ascii="Arial" w:eastAsia="Calibri" w:hAnsi="Arial" w:cs="Arial"/>
          <w:b/>
          <w:bCs/>
          <w:highlight w:val="yellow"/>
        </w:rPr>
        <w:t>*Do not drive, make legal decisions, return to work, or drink alcohol for the remainder of the day.</w:t>
      </w:r>
    </w:p>
    <w:p w14:paraId="4E21656D" w14:textId="77777777" w:rsidR="00920541" w:rsidRPr="006C2423" w:rsidRDefault="00920541" w:rsidP="006C242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3E87E774" w14:textId="12AB4979" w:rsidR="006C2423" w:rsidRPr="00920541" w:rsidRDefault="00352BCF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0541">
        <w:rPr>
          <w:rFonts w:ascii="Arial" w:hAnsi="Arial" w:cs="Arial"/>
          <w:b/>
          <w:bCs/>
          <w:sz w:val="28"/>
          <w:szCs w:val="28"/>
        </w:rPr>
        <w:t>PATIENTS ON BLOOD THINNING MEDICATIONS</w:t>
      </w:r>
    </w:p>
    <w:p w14:paraId="0FFB4E4A" w14:textId="562562C7" w:rsidR="006C2423" w:rsidRPr="006C2423" w:rsidRDefault="006C2423" w:rsidP="00807973">
      <w:pPr>
        <w:spacing w:after="0"/>
        <w:ind w:firstLine="720"/>
        <w:rPr>
          <w:rFonts w:ascii="Arial" w:eastAsia="Calibri" w:hAnsi="Arial" w:cs="Arial"/>
          <w:color w:val="000000"/>
        </w:rPr>
      </w:pPr>
      <w:r w:rsidRPr="006C2423">
        <w:rPr>
          <w:rFonts w:ascii="Arial" w:eastAsia="Calibri" w:hAnsi="Arial" w:cs="Arial"/>
          <w:color w:val="000000"/>
        </w:rPr>
        <w:t>If you take any medications to thin the blood such as Coumadin, Warfarin</w:t>
      </w:r>
      <w:r w:rsidR="0078367D">
        <w:rPr>
          <w:rFonts w:ascii="Arial" w:eastAsia="Calibri" w:hAnsi="Arial" w:cs="Arial"/>
          <w:color w:val="000000"/>
        </w:rPr>
        <w:t>/Ja</w:t>
      </w:r>
      <w:r w:rsidR="00844964">
        <w:rPr>
          <w:rFonts w:ascii="Arial" w:eastAsia="Calibri" w:hAnsi="Arial" w:cs="Arial"/>
          <w:color w:val="000000"/>
        </w:rPr>
        <w:t>ntoven</w:t>
      </w:r>
      <w:r w:rsidRPr="006C2423">
        <w:rPr>
          <w:rFonts w:ascii="Arial" w:eastAsia="Calibri" w:hAnsi="Arial" w:cs="Arial"/>
          <w:color w:val="000000"/>
        </w:rPr>
        <w:t xml:space="preserve">, Plavix, </w:t>
      </w:r>
      <w:r w:rsidR="0054405D">
        <w:rPr>
          <w:rFonts w:ascii="Arial" w:eastAsia="Calibri" w:hAnsi="Arial" w:cs="Arial"/>
          <w:color w:val="000000"/>
        </w:rPr>
        <w:t xml:space="preserve">Brilinta, </w:t>
      </w:r>
      <w:r w:rsidRPr="006C2423">
        <w:rPr>
          <w:rFonts w:ascii="Arial" w:eastAsia="Calibri" w:hAnsi="Arial" w:cs="Arial"/>
          <w:color w:val="000000"/>
        </w:rPr>
        <w:t xml:space="preserve">Eliquis, Pradaxa, Effient, Jantovan, Pletal, or Xarelto, you will need specific instructions when to stop these medications. Most patients will need to stop these medication </w:t>
      </w:r>
      <w:r w:rsidR="0054405D">
        <w:rPr>
          <w:rFonts w:ascii="Arial" w:eastAsia="Calibri" w:hAnsi="Arial" w:cs="Arial"/>
          <w:color w:val="000000"/>
        </w:rPr>
        <w:t>2-5 days</w:t>
      </w:r>
      <w:r w:rsidRPr="006C2423">
        <w:rPr>
          <w:rFonts w:ascii="Arial" w:eastAsia="Calibri" w:hAnsi="Arial" w:cs="Arial"/>
          <w:color w:val="000000"/>
        </w:rPr>
        <w:t xml:space="preserve"> prior to your procedure. </w:t>
      </w:r>
    </w:p>
    <w:p w14:paraId="6DA423E7" w14:textId="37A390AE" w:rsidR="006C2423" w:rsidRPr="00352BCF" w:rsidRDefault="006C2423" w:rsidP="00352BCF">
      <w:pPr>
        <w:spacing w:after="0"/>
        <w:ind w:firstLine="720"/>
        <w:rPr>
          <w:rFonts w:ascii="Arial" w:eastAsia="Calibri" w:hAnsi="Arial" w:cs="Arial"/>
          <w:b/>
          <w:color w:val="1F4E79" w:themeColor="accent5" w:themeShade="80"/>
        </w:rPr>
      </w:pPr>
      <w:r w:rsidRPr="006C2423">
        <w:rPr>
          <w:rFonts w:ascii="Arial" w:eastAsia="Calibri" w:hAnsi="Arial" w:cs="Arial"/>
          <w:color w:val="000000"/>
        </w:rPr>
        <w:t>A staff member will be calling to confirm your appointment and will go over your special instructions</w:t>
      </w:r>
      <w:r w:rsidR="0054405D">
        <w:rPr>
          <w:rFonts w:ascii="Arial" w:eastAsia="Calibri" w:hAnsi="Arial" w:cs="Arial"/>
          <w:color w:val="000000"/>
        </w:rPr>
        <w:t xml:space="preserve"> such as how long to hold your blood thinner.</w:t>
      </w:r>
    </w:p>
    <w:p w14:paraId="4C1D14DF" w14:textId="63E73317" w:rsidR="00920541" w:rsidRPr="00FB3F7C" w:rsidRDefault="00807973" w:rsidP="00920541">
      <w:pPr>
        <w:rPr>
          <w:rFonts w:ascii="Arial" w:hAnsi="Arial" w:cs="Arial"/>
        </w:rPr>
      </w:pPr>
      <w:r w:rsidRPr="59251ED2">
        <w:rPr>
          <w:rFonts w:ascii="Arial" w:hAnsi="Arial" w:cs="Arial"/>
        </w:rPr>
        <w:t>**</w:t>
      </w:r>
      <w:r w:rsidR="001D6350" w:rsidRPr="59251ED2">
        <w:rPr>
          <w:rFonts w:ascii="Arial" w:hAnsi="Arial" w:cs="Arial"/>
        </w:rPr>
        <w:t>Coumadin/Warfarin</w:t>
      </w:r>
      <w:r w:rsidR="00B145FC">
        <w:rPr>
          <w:rFonts w:ascii="Arial" w:hAnsi="Arial" w:cs="Arial"/>
        </w:rPr>
        <w:t>/Jantoven</w:t>
      </w:r>
      <w:r w:rsidR="001D6350" w:rsidRPr="59251ED2">
        <w:rPr>
          <w:rFonts w:ascii="Arial" w:hAnsi="Arial" w:cs="Arial"/>
        </w:rPr>
        <w:t xml:space="preserve"> patients will have Protime/INR checked after checking in for their procedure. The INR needs to be below 1.</w:t>
      </w:r>
      <w:r w:rsidR="6134CC53" w:rsidRPr="59251ED2">
        <w:rPr>
          <w:rFonts w:ascii="Arial" w:hAnsi="Arial" w:cs="Arial"/>
        </w:rPr>
        <w:t>5</w:t>
      </w:r>
      <w:r w:rsidR="001D6350" w:rsidRPr="59251ED2">
        <w:rPr>
          <w:rFonts w:ascii="Arial" w:hAnsi="Arial" w:cs="Arial"/>
        </w:rPr>
        <w:t xml:space="preserve"> on the day of procedure. </w:t>
      </w:r>
    </w:p>
    <w:p w14:paraId="12B68269" w14:textId="14AD148F" w:rsidR="00920541" w:rsidRPr="00920541" w:rsidRDefault="00920541" w:rsidP="009205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0541">
        <w:rPr>
          <w:rFonts w:ascii="Arial" w:hAnsi="Arial" w:cs="Arial"/>
          <w:b/>
          <w:bCs/>
          <w:sz w:val="28"/>
          <w:szCs w:val="28"/>
        </w:rPr>
        <w:t>HYPERTENSION PATIENTS</w:t>
      </w:r>
    </w:p>
    <w:p w14:paraId="470BB63A" w14:textId="01570702" w:rsidR="009E69AA" w:rsidRDefault="00536971" w:rsidP="0019368C">
      <w:pPr>
        <w:rPr>
          <w:rFonts w:ascii="Arial" w:hAnsi="Arial" w:cs="Arial"/>
          <w:b/>
          <w:bCs/>
          <w:sz w:val="28"/>
          <w:szCs w:val="28"/>
        </w:rPr>
      </w:pPr>
      <w:r w:rsidRPr="00352BC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061049A" wp14:editId="59C12CA3">
                <wp:simplePos x="0" y="0"/>
                <wp:positionH relativeFrom="margin">
                  <wp:align>left</wp:align>
                </wp:positionH>
                <wp:positionV relativeFrom="paragraph">
                  <wp:posOffset>140446</wp:posOffset>
                </wp:positionV>
                <wp:extent cx="2487295" cy="1256030"/>
                <wp:effectExtent l="0" t="0" r="8255" b="127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295" cy="1256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8DBDF" w14:textId="61E183CF" w:rsidR="00920541" w:rsidRDefault="00536971" w:rsidP="00920541">
                            <w:r>
                              <w:rPr>
                                <w:rFonts w:ascii="Arial" w:hAnsi="Arial" w:cs="Arial"/>
                              </w:rPr>
                              <w:t>A staff member will be calling to go over your blood pressure medications with you prior to your procedure.  If you take Losartan and/or Lisinopril, hold that medication the day of the procedure.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1049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11.05pt;width:195.85pt;height:98.9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" stroked="f">
                <v:textbox>
                  <w:txbxContent>
                    <w:p w14:paraId="0198DBDF" w14:textId="61E183CF" w:rsidR="00920541" w:rsidRDefault="00536971" w:rsidP="00920541">
                      <w:r>
                        <w:rPr>
                          <w:rFonts w:ascii="Arial" w:hAnsi="Arial" w:cs="Arial"/>
                        </w:rPr>
                        <w:t>A staff member will be calling to go over your blood pressure medications with you prior to your procedure.  If you take Losartan and/or Lisinopril, hold that medication the day of the procedure.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785" w:rsidRPr="00352BCF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6DB0C2DA" wp14:editId="32BD9C54">
            <wp:simplePos x="0" y="0"/>
            <wp:positionH relativeFrom="column">
              <wp:posOffset>2495550</wp:posOffset>
            </wp:positionH>
            <wp:positionV relativeFrom="paragraph">
              <wp:posOffset>-4445</wp:posOffset>
            </wp:positionV>
            <wp:extent cx="2658110" cy="177419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FAF035" w14:textId="1C443FF9" w:rsidR="00456785" w:rsidRDefault="00456785" w:rsidP="00DB07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9200827" w14:textId="7E6BB0A5" w:rsidR="00456785" w:rsidRDefault="00456785" w:rsidP="00DB07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BEB1796" w14:textId="77777777" w:rsidR="00456785" w:rsidRDefault="00456785" w:rsidP="00DB07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4DE033" w14:textId="77777777" w:rsidR="00456785" w:rsidRDefault="00456785" w:rsidP="00DB07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957D035" w14:textId="77777777" w:rsidR="00456785" w:rsidRDefault="00456785" w:rsidP="00DB07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B64F515" w14:textId="77777777" w:rsidR="00536971" w:rsidRDefault="00536971" w:rsidP="00DB07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942ED1" w14:textId="77777777" w:rsidR="00536971" w:rsidRDefault="00536971" w:rsidP="00DB072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AEB880" w14:textId="619EEF86" w:rsidR="001D6350" w:rsidRDefault="00352BCF" w:rsidP="00DB07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0541">
        <w:rPr>
          <w:rFonts w:ascii="Arial" w:hAnsi="Arial" w:cs="Arial"/>
          <w:b/>
          <w:bCs/>
          <w:sz w:val="28"/>
          <w:szCs w:val="28"/>
        </w:rPr>
        <w:lastRenderedPageBreak/>
        <w:t>DIABETIC PATIENTS</w:t>
      </w:r>
    </w:p>
    <w:p w14:paraId="64E76732" w14:textId="77777777" w:rsidR="009F0415" w:rsidRDefault="009F0415" w:rsidP="009F0415">
      <w:pPr>
        <w:pStyle w:val="ListParagraph"/>
        <w:numPr>
          <w:ilvl w:val="0"/>
          <w:numId w:val="1"/>
        </w:numPr>
      </w:pPr>
      <w:r>
        <w:t xml:space="preserve">If you take a GLP-1 “tide” injectable diabetic medication (Trulicity, Byvetta, Victoza) </w:t>
      </w:r>
      <w:r w:rsidRPr="00D07619">
        <w:rPr>
          <w:b/>
          <w:bCs/>
        </w:rPr>
        <w:t xml:space="preserve">DO NOT </w:t>
      </w:r>
      <w:r>
        <w:t xml:space="preserve">take for </w:t>
      </w:r>
      <w:r w:rsidRPr="00D07619">
        <w:rPr>
          <w:u w:val="single"/>
        </w:rPr>
        <w:t>1 week</w:t>
      </w:r>
      <w:r>
        <w:t xml:space="preserve"> prior to your procedure.</w:t>
      </w:r>
    </w:p>
    <w:p w14:paraId="1C6ED0CB" w14:textId="3B52FD4B" w:rsidR="009F0415" w:rsidRDefault="009F0415" w:rsidP="009F0415">
      <w:pPr>
        <w:pStyle w:val="ListParagraph"/>
        <w:numPr>
          <w:ilvl w:val="0"/>
          <w:numId w:val="1"/>
        </w:numPr>
      </w:pPr>
      <w:r>
        <w:t>If you take a “gliflozin” diabetes pill (</w:t>
      </w:r>
      <w:proofErr w:type="spellStart"/>
      <w:r>
        <w:t>Farxiga</w:t>
      </w:r>
      <w:proofErr w:type="spellEnd"/>
      <w:r>
        <w:t xml:space="preserve">, Invokana, Jardiance), </w:t>
      </w:r>
      <w:r w:rsidRPr="00D07619">
        <w:rPr>
          <w:b/>
          <w:bCs/>
        </w:rPr>
        <w:t>DO NOT</w:t>
      </w:r>
      <w:r>
        <w:t xml:space="preserve"> take for 3 days prior to your procedure.</w:t>
      </w:r>
    </w:p>
    <w:p w14:paraId="5F3087D0" w14:textId="77777777" w:rsidR="0078367D" w:rsidRDefault="0078367D" w:rsidP="0078367D">
      <w:pPr>
        <w:pStyle w:val="ListParagraph"/>
        <w:numPr>
          <w:ilvl w:val="0"/>
          <w:numId w:val="1"/>
        </w:numPr>
      </w:pPr>
      <w:r w:rsidRPr="00D07619">
        <w:rPr>
          <w:b/>
          <w:bCs/>
        </w:rPr>
        <w:t>DO NOT</w:t>
      </w:r>
      <w:r>
        <w:t xml:space="preserve"> take any oral or injectable diabetic medications on the morning of your procedure. </w:t>
      </w:r>
    </w:p>
    <w:p w14:paraId="63D724DB" w14:textId="77777777" w:rsidR="0078367D" w:rsidRDefault="0078367D" w:rsidP="0078367D">
      <w:pPr>
        <w:pStyle w:val="ListParagraph"/>
        <w:numPr>
          <w:ilvl w:val="0"/>
          <w:numId w:val="1"/>
        </w:numPr>
      </w:pPr>
      <w:r>
        <w:t xml:space="preserve">If you have a manual insulin pump, keep it on nighttime basal the morning of your procedure. Automatic pumps can be left on sensing mode. </w:t>
      </w:r>
    </w:p>
    <w:p w14:paraId="1EC3F8E7" w14:textId="6CD3CD1F" w:rsidR="0078367D" w:rsidRDefault="0078367D" w:rsidP="00DB0722">
      <w:pPr>
        <w:pStyle w:val="ListParagraph"/>
      </w:pPr>
    </w:p>
    <w:p w14:paraId="349008B3" w14:textId="73464DE7" w:rsidR="00DB0722" w:rsidRDefault="00DB0722" w:rsidP="00DB0722">
      <w:pPr>
        <w:pStyle w:val="ListParagraph"/>
      </w:pPr>
      <w:r w:rsidRPr="009E69AA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5D7F503" wp14:editId="38A6CF6D">
                <wp:simplePos x="0" y="0"/>
                <wp:positionH relativeFrom="column">
                  <wp:posOffset>1809750</wp:posOffset>
                </wp:positionH>
                <wp:positionV relativeFrom="paragraph">
                  <wp:posOffset>38100</wp:posOffset>
                </wp:positionV>
                <wp:extent cx="2638425" cy="619125"/>
                <wp:effectExtent l="0" t="0" r="9525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02D7" w14:textId="2C759394" w:rsidR="009E69AA" w:rsidRPr="009E69AA" w:rsidRDefault="009E69AA" w:rsidP="00DB07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69A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GLP-1 Medications</w:t>
                            </w:r>
                          </w:p>
                          <w:p w14:paraId="07ABBC71" w14:textId="4A37F31A" w:rsidR="009E69AA" w:rsidRDefault="009E69AA">
                            <w:r>
                              <w:t xml:space="preserve">Hold for seven (7) days prior to procedure.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7F503" id="Text Box 3" o:spid="_x0000_s1027" type="#_x0000_t202" style="position:absolute;left:0;text-align:left;margin-left:142.5pt;margin-top:3pt;width:207.75pt;height:48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" stroked="f">
                <v:textbox>
                  <w:txbxContent>
                    <w:p w14:paraId="44E102D7" w14:textId="2C759394" w:rsidR="009E69AA" w:rsidRPr="009E69AA" w:rsidRDefault="009E69AA" w:rsidP="00DB072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E69A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GLP-1 Medications</w:t>
                      </w:r>
                    </w:p>
                    <w:p w14:paraId="07ABBC71" w14:textId="4A37F31A" w:rsidR="009E69AA" w:rsidRDefault="009E69AA">
                      <w:r>
                        <w:t xml:space="preserve">Hold for seven (7) days prior to procedure.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ABE3FE" w14:textId="504B4942" w:rsidR="00D32044" w:rsidRDefault="00D32044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26"/>
        <w:tblW w:w="3320" w:type="dxa"/>
        <w:tblLook w:val="04A0" w:firstRow="1" w:lastRow="0" w:firstColumn="1" w:lastColumn="0" w:noHBand="0" w:noVBand="1"/>
      </w:tblPr>
      <w:tblGrid>
        <w:gridCol w:w="1520"/>
        <w:gridCol w:w="1800"/>
      </w:tblGrid>
      <w:tr w:rsidR="00DB0722" w:rsidRPr="009E69AA" w14:paraId="7E44A9FD" w14:textId="77777777" w:rsidTr="00DB0722">
        <w:trPr>
          <w:trHeight w:val="31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090BB3C3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69AA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0FBFDCF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E69AA">
              <w:rPr>
                <w:rFonts w:ascii="Calibri" w:eastAsia="Times New Roman" w:hAnsi="Calibri" w:cs="Calibri"/>
                <w:b/>
                <w:bCs/>
                <w:color w:val="000000"/>
              </w:rPr>
              <w:t>Brand</w:t>
            </w:r>
          </w:p>
        </w:tc>
      </w:tr>
      <w:tr w:rsidR="00DB0722" w:rsidRPr="009E69AA" w14:paraId="3784325C" w14:textId="77777777" w:rsidTr="00DB0722">
        <w:trPr>
          <w:trHeight w:val="30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A4D2A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>Exenatide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20A4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>Byetta</w:t>
            </w:r>
          </w:p>
        </w:tc>
      </w:tr>
      <w:tr w:rsidR="00DB0722" w:rsidRPr="009E69AA" w14:paraId="03648AA8" w14:textId="77777777" w:rsidTr="00DB0722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8CB3C9" w14:textId="77777777" w:rsidR="00DB0722" w:rsidRPr="009E69AA" w:rsidRDefault="00DB0722" w:rsidP="00DB0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00FB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Bydureon</w:t>
            </w:r>
            <w:proofErr w:type="spellEnd"/>
          </w:p>
        </w:tc>
      </w:tr>
      <w:tr w:rsidR="00DB0722" w:rsidRPr="009E69AA" w14:paraId="262C53D8" w14:textId="77777777" w:rsidTr="00DB0722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810F8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>Liraglutide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FCDF0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>Victoza</w:t>
            </w:r>
          </w:p>
        </w:tc>
      </w:tr>
      <w:tr w:rsidR="00DB0722" w:rsidRPr="009E69AA" w14:paraId="133F0415" w14:textId="77777777" w:rsidTr="00DB0722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94F6D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9E69AA">
              <w:rPr>
                <w:rFonts w:ascii="Calibri" w:eastAsia="Times New Roman" w:hAnsi="Calibri" w:cs="Calibri"/>
                <w:color w:val="000000"/>
              </w:rPr>
              <w:t>lbiglutide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8C6CA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Tanzeum</w:t>
            </w:r>
            <w:proofErr w:type="spellEnd"/>
          </w:p>
        </w:tc>
      </w:tr>
      <w:tr w:rsidR="00DB0722" w:rsidRPr="009E69AA" w14:paraId="7859CD0C" w14:textId="77777777" w:rsidTr="00DB0722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C6527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>Dulaglutide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18CF7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>Trulicity</w:t>
            </w:r>
          </w:p>
        </w:tc>
      </w:tr>
      <w:tr w:rsidR="00DB0722" w:rsidRPr="009E69AA" w14:paraId="5C08A9EE" w14:textId="77777777" w:rsidTr="00DB0722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C462A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Lixisenatide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7606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Lixumia</w:t>
            </w:r>
            <w:proofErr w:type="spellEnd"/>
          </w:p>
        </w:tc>
      </w:tr>
      <w:tr w:rsidR="00DB0722" w:rsidRPr="009E69AA" w14:paraId="645109F0" w14:textId="77777777" w:rsidTr="00DB0722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C02ED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Beinaglutide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146A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0722" w:rsidRPr="009E69AA" w14:paraId="1DD14930" w14:textId="77777777" w:rsidTr="00DB0722">
        <w:trPr>
          <w:trHeight w:val="300"/>
        </w:trPr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71787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Semaglutide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E59A2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>Ozempic</w:t>
            </w:r>
          </w:p>
        </w:tc>
      </w:tr>
      <w:tr w:rsidR="00DB0722" w:rsidRPr="009E69AA" w14:paraId="3507B79E" w14:textId="77777777" w:rsidTr="00DB0722">
        <w:trPr>
          <w:trHeight w:val="315"/>
        </w:trPr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F165CC" w14:textId="77777777" w:rsidR="00DB0722" w:rsidRPr="009E69AA" w:rsidRDefault="00DB0722" w:rsidP="00DB0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EECB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Rybelsus</w:t>
            </w:r>
            <w:proofErr w:type="spellEnd"/>
          </w:p>
        </w:tc>
      </w:tr>
      <w:tr w:rsidR="00DB0722" w:rsidRPr="009E69AA" w14:paraId="47CBC40E" w14:textId="77777777" w:rsidTr="00DB0722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BED7C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>PEG-</w:t>
            </w: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loxenatide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273A8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69AA">
              <w:rPr>
                <w:rFonts w:ascii="Calibri" w:eastAsia="Times New Roman" w:hAnsi="Calibri" w:cs="Calibri"/>
                <w:color w:val="000000"/>
              </w:rPr>
              <w:t xml:space="preserve">Fu </w:t>
            </w: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Laimei</w:t>
            </w:r>
            <w:proofErr w:type="spellEnd"/>
          </w:p>
        </w:tc>
      </w:tr>
      <w:tr w:rsidR="00DB0722" w:rsidRPr="009E69AA" w14:paraId="68BE6E8A" w14:textId="77777777" w:rsidTr="00DB0722">
        <w:trPr>
          <w:trHeight w:val="31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D269F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Tirzepatide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A44A" w14:textId="77777777" w:rsidR="00DB0722" w:rsidRPr="009E69AA" w:rsidRDefault="00DB0722" w:rsidP="00DB0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E69AA">
              <w:rPr>
                <w:rFonts w:ascii="Calibri" w:eastAsia="Times New Roman" w:hAnsi="Calibri" w:cs="Calibri"/>
                <w:color w:val="000000"/>
              </w:rPr>
              <w:t>Mounjaro</w:t>
            </w:r>
            <w:proofErr w:type="spellEnd"/>
          </w:p>
        </w:tc>
      </w:tr>
    </w:tbl>
    <w:p w14:paraId="780DDC8E" w14:textId="76E7EAE8" w:rsidR="00D32044" w:rsidRDefault="00D32044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26DE596" w14:textId="77777777" w:rsidR="0019368C" w:rsidRDefault="0019368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F24CD23" w14:textId="77777777" w:rsidR="0019368C" w:rsidRDefault="0019368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C87132" w14:textId="77777777" w:rsidR="0019368C" w:rsidRDefault="0019368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4F000E" w14:textId="77777777" w:rsidR="0019368C" w:rsidRDefault="0019368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323886" w14:textId="77777777" w:rsidR="0019368C" w:rsidRDefault="0019368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CE6D67" w14:textId="77777777" w:rsidR="0019368C" w:rsidRDefault="0019368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A3937A" w14:textId="77777777" w:rsidR="0019368C" w:rsidRDefault="0019368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2B6EBA" w14:textId="77777777" w:rsidR="0019368C" w:rsidRDefault="0019368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DE2E8A" w14:textId="77777777" w:rsidR="00FF264C" w:rsidRDefault="00FF264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CD9074" w14:textId="77777777" w:rsidR="00FF264C" w:rsidRDefault="00FF264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680CC9" w14:textId="77777777" w:rsidR="00FF264C" w:rsidRDefault="00FF264C" w:rsidP="00352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25D994" w14:textId="0E0263B9" w:rsidR="009E69AA" w:rsidRDefault="00FF264C" w:rsidP="00FF264C">
      <w:pPr>
        <w:rPr>
          <w:rFonts w:cstheme="minorHAnsi"/>
          <w:sz w:val="40"/>
          <w:szCs w:val="40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920541" w:rsidRPr="009E69AA">
        <w:rPr>
          <w:rFonts w:ascii="Arial" w:hAnsi="Arial" w:cs="Arial"/>
          <w:b/>
          <w:bCs/>
          <w:sz w:val="28"/>
          <w:szCs w:val="28"/>
        </w:rPr>
        <w:t>f you have any questions, please reach out to the clinic @ 541-222-6200</w:t>
      </w:r>
      <w:bookmarkStart w:id="3" w:name="_Hlk27130356"/>
      <w:bookmarkEnd w:id="3"/>
    </w:p>
    <w:p w14:paraId="03566CE1" w14:textId="77777777" w:rsidR="003203C6" w:rsidRDefault="003203C6" w:rsidP="00920541">
      <w:pPr>
        <w:spacing w:after="0"/>
        <w:jc w:val="center"/>
        <w:rPr>
          <w:rFonts w:cstheme="minorHAnsi"/>
          <w:sz w:val="40"/>
          <w:szCs w:val="40"/>
        </w:rPr>
      </w:pPr>
    </w:p>
    <w:p w14:paraId="5ECCA1C4" w14:textId="77777777" w:rsidR="003203C6" w:rsidRDefault="003203C6" w:rsidP="00920541">
      <w:pPr>
        <w:spacing w:after="0"/>
        <w:jc w:val="center"/>
        <w:rPr>
          <w:rFonts w:cstheme="minorHAnsi"/>
          <w:sz w:val="40"/>
          <w:szCs w:val="40"/>
        </w:rPr>
      </w:pPr>
    </w:p>
    <w:p w14:paraId="0DAEA6F1" w14:textId="77777777" w:rsidR="003203C6" w:rsidRDefault="003203C6" w:rsidP="00920541">
      <w:pPr>
        <w:spacing w:after="0"/>
        <w:jc w:val="center"/>
        <w:rPr>
          <w:rFonts w:cstheme="minorHAnsi"/>
          <w:sz w:val="40"/>
          <w:szCs w:val="40"/>
        </w:rPr>
      </w:pPr>
    </w:p>
    <w:p w14:paraId="03CD1334" w14:textId="3280AE62" w:rsidR="00920541" w:rsidRPr="00920541" w:rsidRDefault="00920541" w:rsidP="00920541">
      <w:pPr>
        <w:spacing w:after="0"/>
        <w:jc w:val="center"/>
        <w:rPr>
          <w:rFonts w:cstheme="minorHAnsi"/>
          <w:sz w:val="40"/>
          <w:szCs w:val="40"/>
        </w:rPr>
      </w:pPr>
      <w:r w:rsidRPr="00920541">
        <w:rPr>
          <w:rFonts w:cstheme="minorHAnsi"/>
          <w:sz w:val="40"/>
          <w:szCs w:val="40"/>
        </w:rPr>
        <w:lastRenderedPageBreak/>
        <w:t xml:space="preserve">PeaceHealth Medical Center </w:t>
      </w:r>
    </w:p>
    <w:p w14:paraId="6D666092" w14:textId="77777777" w:rsidR="00920541" w:rsidRPr="00920541" w:rsidRDefault="00920541" w:rsidP="00920541">
      <w:pPr>
        <w:spacing w:after="0"/>
        <w:jc w:val="center"/>
        <w:rPr>
          <w:rFonts w:cstheme="minorHAnsi"/>
          <w:sz w:val="40"/>
          <w:szCs w:val="40"/>
        </w:rPr>
      </w:pPr>
      <w:r w:rsidRPr="00920541">
        <w:rPr>
          <w:rFonts w:cstheme="minorHAnsi"/>
          <w:sz w:val="40"/>
          <w:szCs w:val="40"/>
        </w:rPr>
        <w:t>Endoscopy</w:t>
      </w:r>
    </w:p>
    <w:p w14:paraId="0B93A11A" w14:textId="77777777" w:rsidR="00920541" w:rsidRPr="00920541" w:rsidRDefault="00920541" w:rsidP="00920541">
      <w:pPr>
        <w:spacing w:after="0"/>
        <w:jc w:val="center"/>
        <w:rPr>
          <w:rFonts w:cstheme="minorHAnsi"/>
          <w:b/>
          <w:bCs/>
          <w:sz w:val="52"/>
          <w:szCs w:val="52"/>
        </w:rPr>
      </w:pPr>
      <w:r w:rsidRPr="00920541">
        <w:rPr>
          <w:rFonts w:cstheme="minorHAnsi"/>
          <w:b/>
          <w:bCs/>
          <w:sz w:val="52"/>
          <w:szCs w:val="52"/>
        </w:rPr>
        <w:t>RIVERBEND PAVILION</w:t>
      </w:r>
    </w:p>
    <w:p w14:paraId="399810D4" w14:textId="77777777" w:rsidR="00920541" w:rsidRPr="00920541" w:rsidRDefault="00920541" w:rsidP="009205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20541">
        <w:rPr>
          <w:rFonts w:cstheme="minorHAnsi"/>
          <w:sz w:val="24"/>
          <w:szCs w:val="24"/>
        </w:rPr>
        <w:t xml:space="preserve">3377 Riverbend Drive – </w:t>
      </w:r>
      <w:r w:rsidRPr="00920541">
        <w:rPr>
          <w:rFonts w:cstheme="minorHAnsi"/>
          <w:b/>
          <w:bCs/>
          <w:sz w:val="24"/>
          <w:szCs w:val="24"/>
        </w:rPr>
        <w:t>2</w:t>
      </w:r>
      <w:r w:rsidRPr="00920541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920541">
        <w:rPr>
          <w:rFonts w:cstheme="minorHAnsi"/>
          <w:b/>
          <w:bCs/>
          <w:sz w:val="24"/>
          <w:szCs w:val="24"/>
        </w:rPr>
        <w:t xml:space="preserve"> FLOOR</w:t>
      </w:r>
    </w:p>
    <w:p w14:paraId="19CA5934" w14:textId="0BB295FF" w:rsidR="00920541" w:rsidRPr="00920541" w:rsidRDefault="00920541" w:rsidP="00920541">
      <w:pPr>
        <w:spacing w:after="0"/>
        <w:jc w:val="center"/>
        <w:rPr>
          <w:rFonts w:cstheme="minorHAnsi"/>
          <w:sz w:val="24"/>
          <w:szCs w:val="24"/>
        </w:rPr>
      </w:pPr>
      <w:r w:rsidRPr="00920541">
        <w:rPr>
          <w:rFonts w:cstheme="minorHAnsi"/>
          <w:sz w:val="24"/>
          <w:szCs w:val="24"/>
        </w:rPr>
        <w:t>Springfield, Oregon 97477</w:t>
      </w:r>
    </w:p>
    <w:p w14:paraId="02CCDE9C" w14:textId="21DEA0A2" w:rsidR="00920541" w:rsidRPr="00920541" w:rsidRDefault="00920541" w:rsidP="00920541">
      <w:pPr>
        <w:jc w:val="center"/>
        <w:rPr>
          <w:rFonts w:cstheme="minorHAnsi"/>
          <w:sz w:val="24"/>
          <w:szCs w:val="24"/>
        </w:rPr>
      </w:pPr>
      <w:r w:rsidRPr="00920541">
        <w:rPr>
          <w:rFonts w:cstheme="minorHAnsi"/>
          <w:sz w:val="24"/>
          <w:szCs w:val="24"/>
        </w:rPr>
        <w:t>541-222-6200</w:t>
      </w:r>
    </w:p>
    <w:p w14:paraId="0884BB6D" w14:textId="30FB2BFA" w:rsidR="00920541" w:rsidRPr="00920541" w:rsidRDefault="00920541" w:rsidP="00920541">
      <w:pPr>
        <w:spacing w:after="0" w:line="267" w:lineRule="auto"/>
        <w:jc w:val="center"/>
        <w:rPr>
          <w:rFonts w:eastAsia="Microsoft JhengHei" w:cstheme="minorHAnsi"/>
          <w:color w:val="000000"/>
          <w:sz w:val="28"/>
        </w:rPr>
      </w:pPr>
      <w:r w:rsidRPr="00920541">
        <w:rPr>
          <w:rFonts w:eastAsia="Microsoft JhengHei" w:cstheme="minorHAnsi"/>
          <w:b/>
          <w:bCs/>
          <w:color w:val="000000"/>
          <w:sz w:val="28"/>
        </w:rPr>
        <w:t>Parking Garage "C”</w:t>
      </w:r>
      <w:r w:rsidRPr="00920541">
        <w:rPr>
          <w:rFonts w:eastAsia="Microsoft JhengHei" w:cstheme="minorHAnsi"/>
          <w:color w:val="000000"/>
          <w:sz w:val="28"/>
        </w:rPr>
        <w:t xml:space="preserve"> is attached to the Pavilion building</w:t>
      </w:r>
    </w:p>
    <w:p w14:paraId="6716F347" w14:textId="447FE690" w:rsidR="00920541" w:rsidRPr="00920541" w:rsidRDefault="00920541" w:rsidP="00920541">
      <w:pPr>
        <w:spacing w:after="0" w:line="267" w:lineRule="auto"/>
        <w:ind w:left="4" w:hanging="5"/>
        <w:jc w:val="center"/>
        <w:rPr>
          <w:rFonts w:eastAsia="Microsoft JhengHei" w:cstheme="minorHAnsi"/>
          <w:color w:val="000000"/>
          <w:sz w:val="20"/>
          <w:szCs w:val="20"/>
        </w:rPr>
      </w:pPr>
      <w:r w:rsidRPr="00920541">
        <w:rPr>
          <w:rFonts w:eastAsia="Microsoft JhengHei" w:cstheme="minorHAnsi"/>
          <w:color w:val="000000"/>
          <w:sz w:val="20"/>
          <w:szCs w:val="20"/>
        </w:rPr>
        <w:t xml:space="preserve">(A map is on the back of this page with the Pavilion and Parking Garage </w:t>
      </w:r>
      <w:r w:rsidRPr="00920541">
        <w:rPr>
          <w:rFonts w:eastAsia="Microsoft JhengHei" w:cstheme="minorHAnsi"/>
          <w:b/>
          <w:bCs/>
          <w:color w:val="000000"/>
          <w:sz w:val="20"/>
          <w:szCs w:val="20"/>
        </w:rPr>
        <w:t>C</w:t>
      </w:r>
      <w:r w:rsidRPr="00920541">
        <w:rPr>
          <w:rFonts w:eastAsia="Microsoft JhengHei" w:cstheme="minorHAnsi"/>
          <w:color w:val="000000"/>
          <w:sz w:val="20"/>
          <w:szCs w:val="20"/>
        </w:rPr>
        <w:t xml:space="preserve"> circled)</w:t>
      </w:r>
    </w:p>
    <w:p w14:paraId="767FE1D7" w14:textId="7792A769" w:rsidR="00920541" w:rsidRPr="00920541" w:rsidRDefault="00920541" w:rsidP="00920541">
      <w:pPr>
        <w:jc w:val="center"/>
        <w:rPr>
          <w:rFonts w:cstheme="minorHAnsi"/>
          <w:b/>
          <w:bCs/>
          <w:sz w:val="28"/>
          <w:szCs w:val="28"/>
        </w:rPr>
      </w:pPr>
      <w:r w:rsidRPr="00920541">
        <w:rPr>
          <w:rFonts w:cstheme="minorHAnsi"/>
          <w:b/>
          <w:bCs/>
          <w:sz w:val="28"/>
          <w:szCs w:val="28"/>
        </w:rPr>
        <w:t xml:space="preserve">The Pavilion Building </w:t>
      </w:r>
      <w:r w:rsidRPr="00920541">
        <w:rPr>
          <w:rFonts w:cstheme="minorHAnsi"/>
          <w:b/>
          <w:bCs/>
          <w:sz w:val="28"/>
          <w:szCs w:val="28"/>
          <w:u w:val="single"/>
        </w:rPr>
        <w:t>DOES NOT</w:t>
      </w:r>
      <w:r w:rsidRPr="00920541">
        <w:rPr>
          <w:rFonts w:cstheme="minorHAnsi"/>
          <w:b/>
          <w:bCs/>
          <w:sz w:val="28"/>
          <w:szCs w:val="28"/>
        </w:rPr>
        <w:t xml:space="preserve"> have a Blue Roof awning</w:t>
      </w:r>
    </w:p>
    <w:p w14:paraId="2307FE14" w14:textId="7142B6B8" w:rsidR="00920541" w:rsidRPr="00920541" w:rsidRDefault="00920541" w:rsidP="00920541">
      <w:pPr>
        <w:spacing w:after="0" w:line="267" w:lineRule="auto"/>
        <w:ind w:left="4" w:hanging="5"/>
        <w:jc w:val="center"/>
        <w:rPr>
          <w:rFonts w:eastAsia="Microsoft JhengHei" w:cstheme="minorHAnsi"/>
          <w:b/>
          <w:bCs/>
          <w:color w:val="000000"/>
          <w:sz w:val="32"/>
          <w:szCs w:val="32"/>
        </w:rPr>
      </w:pPr>
      <w:r w:rsidRPr="00920541">
        <w:rPr>
          <w:rFonts w:eastAsia="Microsoft JhengHei" w:cstheme="minorHAnsi"/>
          <w:b/>
          <w:bCs/>
          <w:color w:val="000000"/>
          <w:sz w:val="32"/>
          <w:szCs w:val="32"/>
        </w:rPr>
        <w:t>Entrance into The Pavilion from the parking garage is</w:t>
      </w:r>
    </w:p>
    <w:p w14:paraId="04AAFA3E" w14:textId="2FCB561B" w:rsidR="00920541" w:rsidRPr="00920541" w:rsidRDefault="00920541" w:rsidP="00920541">
      <w:pPr>
        <w:spacing w:after="0" w:line="267" w:lineRule="auto"/>
        <w:ind w:left="4" w:hanging="5"/>
        <w:jc w:val="center"/>
        <w:rPr>
          <w:rFonts w:eastAsia="Microsoft JhengHei" w:cstheme="minorHAnsi"/>
          <w:b/>
          <w:bCs/>
          <w:color w:val="000000"/>
          <w:sz w:val="32"/>
          <w:szCs w:val="32"/>
        </w:rPr>
      </w:pPr>
      <w:r w:rsidRPr="3E11A280">
        <w:rPr>
          <w:rFonts w:eastAsia="Microsoft JhengHei"/>
          <w:b/>
          <w:bCs/>
          <w:color w:val="000000" w:themeColor="text1"/>
          <w:sz w:val="32"/>
          <w:szCs w:val="32"/>
        </w:rPr>
        <w:t>ONLY on the GROUND or 3</w:t>
      </w:r>
      <w:r w:rsidRPr="3E11A280">
        <w:rPr>
          <w:rFonts w:eastAsia="Microsoft JhengHei"/>
          <w:b/>
          <w:bCs/>
          <w:color w:val="000000" w:themeColor="text1"/>
          <w:sz w:val="32"/>
          <w:szCs w:val="32"/>
          <w:vertAlign w:val="superscript"/>
        </w:rPr>
        <w:t xml:space="preserve">rd </w:t>
      </w:r>
      <w:r w:rsidRPr="3E11A280">
        <w:rPr>
          <w:rFonts w:eastAsia="Microsoft JhengHei"/>
          <w:b/>
          <w:bCs/>
          <w:color w:val="000000" w:themeColor="text1"/>
          <w:sz w:val="32"/>
          <w:szCs w:val="32"/>
        </w:rPr>
        <w:t>FLOOR</w:t>
      </w:r>
    </w:p>
    <w:p w14:paraId="2E4EE01C" w14:textId="66C616EC" w:rsidR="00920541" w:rsidRPr="00920541" w:rsidRDefault="004C0229" w:rsidP="004C0229">
      <w:pPr>
        <w:spacing w:after="0" w:line="267" w:lineRule="auto"/>
        <w:rPr>
          <w:rFonts w:ascii="Microsoft JhengHei" w:eastAsia="Microsoft JhengHei" w:hAnsi="Microsoft JhengHei" w:cs="Microsoft JhengHei"/>
          <w:noProof/>
          <w:color w:val="000000"/>
          <w:sz w:val="28"/>
          <w:szCs w:val="28"/>
        </w:rPr>
      </w:pPr>
      <w:r>
        <w:rPr>
          <w:rFonts w:ascii="Microsoft JhengHei" w:eastAsia="Microsoft JhengHei" w:hAnsi="Microsoft JhengHei" w:cs="Microsoft JhengHei"/>
          <w:noProof/>
          <w:color w:val="000000"/>
          <w:sz w:val="28"/>
          <w:szCs w:val="28"/>
        </w:rPr>
        <w:t xml:space="preserve">         </w:t>
      </w:r>
      <w:r w:rsidR="11C252D5">
        <w:rPr>
          <w:noProof/>
        </w:rPr>
        <w:drawing>
          <wp:inline distT="0" distB="0" distL="0" distR="0" wp14:anchorId="093BDAA7" wp14:editId="5B0B9299">
            <wp:extent cx="2276475" cy="948055"/>
            <wp:effectExtent l="0" t="0" r="9525" b="4445"/>
            <wp:docPr id="2090103825" name="Picture 2090103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noProof/>
          <w:color w:val="000000"/>
          <w:sz w:val="28"/>
          <w:szCs w:val="28"/>
        </w:rPr>
        <w:t xml:space="preserve">                      </w:t>
      </w:r>
      <w:r w:rsidR="00596953">
        <w:rPr>
          <w:rFonts w:ascii="Microsoft JhengHei" w:eastAsia="Microsoft JhengHei" w:hAnsi="Microsoft JhengHei" w:cs="Microsoft JhengHei"/>
          <w:noProof/>
          <w:color w:val="000000"/>
          <w:sz w:val="28"/>
          <w:szCs w:val="28"/>
        </w:rPr>
        <w:drawing>
          <wp:inline distT="0" distB="0" distL="0" distR="0" wp14:anchorId="17F95C9A" wp14:editId="216BE36D">
            <wp:extent cx="2007853" cy="932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811" cy="936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865DE" w14:textId="36C9CBE7" w:rsidR="00920541" w:rsidRPr="00920541" w:rsidRDefault="00204FFA" w:rsidP="004C0229">
      <w:pPr>
        <w:spacing w:after="0" w:line="267" w:lineRule="auto"/>
        <w:ind w:left="4" w:hanging="5"/>
        <w:jc w:val="both"/>
        <w:rPr>
          <w:rFonts w:ascii="Microsoft JhengHei" w:eastAsia="Microsoft JhengHei" w:hAnsi="Microsoft JhengHei" w:cs="Microsoft JhengHei"/>
          <w:color w:val="000000"/>
          <w:sz w:val="28"/>
        </w:rPr>
      </w:pPr>
      <w:r w:rsidRPr="00920541">
        <w:rPr>
          <w:rFonts w:ascii="Microsoft JhengHei" w:eastAsia="Microsoft JhengHei" w:hAnsi="Microsoft JhengHei" w:cs="Microsoft JhengHei"/>
          <w:b/>
          <w:bCs/>
          <w:noProof/>
          <w:color w:val="000000"/>
          <w:sz w:val="28"/>
          <w:u w:val="single" w:color="00000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A3D3F12" wp14:editId="6ADE0ABD">
                <wp:simplePos x="0" y="0"/>
                <wp:positionH relativeFrom="margin">
                  <wp:posOffset>168618</wp:posOffset>
                </wp:positionH>
                <wp:positionV relativeFrom="paragraph">
                  <wp:posOffset>43883</wp:posOffset>
                </wp:positionV>
                <wp:extent cx="2552700" cy="619125"/>
                <wp:effectExtent l="0" t="0" r="19050" b="28575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99CF3" w14:textId="77777777" w:rsidR="00920541" w:rsidRPr="00EA2B87" w:rsidRDefault="00920541" w:rsidP="00204FFA">
                            <w:pPr>
                              <w:spacing w:after="76"/>
                              <w:ind w:left="384"/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EA2B87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ENTER PAVILION THROUGH </w:t>
                            </w:r>
                            <w:r w:rsidRPr="00EA2B87">
                              <w:rPr>
                                <w:rFonts w:eastAsia="Times New Roman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GREEN DOORS</w:t>
                            </w:r>
                          </w:p>
                          <w:p w14:paraId="6A06E387" w14:textId="77777777" w:rsidR="00920541" w:rsidRDefault="00920541" w:rsidP="009205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D3F12" id="Text Box 19" o:spid="_x0000_s1028" type="#_x0000_t202" style="position:absolute;left:0;text-align:left;margin-left:13.3pt;margin-top:3.45pt;width:201pt;height:48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">
                <v:textbox>
                  <w:txbxContent>
                    <w:p w14:paraId="13F99CF3" w14:textId="77777777" w:rsidR="00920541" w:rsidRPr="00EA2B87" w:rsidRDefault="00920541" w:rsidP="00204FFA">
                      <w:pPr>
                        <w:spacing w:after="76"/>
                        <w:ind w:left="384"/>
                        <w:jc w:val="center"/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EA2B87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 xml:space="preserve">ENTER PAVILION THROUGH </w:t>
                      </w:r>
                      <w:r w:rsidRPr="00EA2B87">
                        <w:rPr>
                          <w:rFonts w:eastAsia="Times New Roman" w:cstheme="minorHAnsi"/>
                          <w:b/>
                          <w:bCs/>
                          <w:sz w:val="36"/>
                          <w:szCs w:val="36"/>
                        </w:rPr>
                        <w:t>GREEN DOORS</w:t>
                      </w:r>
                    </w:p>
                    <w:p w14:paraId="6A06E387" w14:textId="77777777" w:rsidR="00920541" w:rsidRDefault="00920541" w:rsidP="00920541"/>
                  </w:txbxContent>
                </v:textbox>
                <w10:wrap type="square" anchorx="margin"/>
              </v:shape>
            </w:pict>
          </mc:Fallback>
        </mc:AlternateContent>
      </w:r>
      <w:r w:rsidR="004C34B8" w:rsidRPr="00920541">
        <w:rPr>
          <w:rFonts w:ascii="Microsoft JhengHei" w:eastAsia="Microsoft JhengHei" w:hAnsi="Microsoft JhengHei" w:cs="Microsoft JhengHei"/>
          <w:noProof/>
          <w:color w:val="000000"/>
          <w:sz w:val="2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02E58E7" wp14:editId="0F7C1812">
                <wp:simplePos x="0" y="0"/>
                <wp:positionH relativeFrom="column">
                  <wp:posOffset>3505200</wp:posOffset>
                </wp:positionH>
                <wp:positionV relativeFrom="paragraph">
                  <wp:posOffset>57785</wp:posOffset>
                </wp:positionV>
                <wp:extent cx="2733675" cy="581025"/>
                <wp:effectExtent l="0" t="0" r="28575" b="2857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964D" w14:textId="77777777" w:rsidR="00920541" w:rsidRPr="00EA2B87" w:rsidRDefault="00920541" w:rsidP="009205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B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DO NOT USE BLUE DOORS</w:t>
                            </w:r>
                          </w:p>
                          <w:p w14:paraId="12B9BCCD" w14:textId="77777777" w:rsidR="00920541" w:rsidRPr="00EA2B87" w:rsidRDefault="00920541" w:rsidP="0092054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B8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DO NOT TAKE SKYBRIDGE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E58E7" id="Text Box 20" o:spid="_x0000_s1029" type="#_x0000_t202" style="position:absolute;left:0;text-align:left;margin-left:276pt;margin-top:4.55pt;width:215.25pt;height:45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">
                <v:textbox>
                  <w:txbxContent>
                    <w:p w14:paraId="2553964D" w14:textId="77777777" w:rsidR="00920541" w:rsidRPr="00EA2B87" w:rsidRDefault="00920541" w:rsidP="009205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EA2B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DO NOT USE BLUE DOORS</w:t>
                      </w:r>
                    </w:p>
                    <w:p w14:paraId="12B9BCCD" w14:textId="77777777" w:rsidR="00920541" w:rsidRPr="00EA2B87" w:rsidRDefault="00920541" w:rsidP="00920541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EA2B8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DO NOT TAKE SKYBRIDGE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68CB5E" w14:textId="6488393B" w:rsidR="00920541" w:rsidRPr="00920541" w:rsidRDefault="00204FFA" w:rsidP="00920541">
      <w:pPr>
        <w:spacing w:after="241" w:line="267" w:lineRule="auto"/>
        <w:rPr>
          <w:sz w:val="28"/>
        </w:rPr>
      </w:pPr>
      <w:r w:rsidRPr="00920541">
        <w:rPr>
          <w:rFonts w:ascii="Microsoft JhengHei" w:eastAsia="Microsoft JhengHei" w:hAnsi="Microsoft JhengHei" w:cs="Microsoft JhengHe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4E6BF6" wp14:editId="29931A48">
                <wp:simplePos x="0" y="0"/>
                <wp:positionH relativeFrom="column">
                  <wp:posOffset>182005</wp:posOffset>
                </wp:positionH>
                <wp:positionV relativeFrom="paragraph">
                  <wp:posOffset>326974</wp:posOffset>
                </wp:positionV>
                <wp:extent cx="2505075" cy="2371725"/>
                <wp:effectExtent l="76200" t="76200" r="104775" b="1047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3717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70AD47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97F7F4" id="Oval 12" o:spid="_x0000_s1026" style="position:absolute;margin-left:14.35pt;margin-top:25.75pt;width:197.25pt;height:186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" filled="f" strokecolor="#70ad47" strokeweight="1pt">
                <v:stroke joinstyle="miter"/>
              </v:oval>
            </w:pict>
          </mc:Fallback>
        </mc:AlternateContent>
      </w:r>
      <w:r w:rsidR="004C34B8" w:rsidRPr="00920541">
        <w:rPr>
          <w:rFonts w:ascii="Microsoft JhengHei" w:eastAsia="Microsoft JhengHei" w:hAnsi="Microsoft JhengHei" w:cs="Microsoft JhengHe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2E33D38" wp14:editId="411EF7F1">
                <wp:simplePos x="0" y="0"/>
                <wp:positionH relativeFrom="column">
                  <wp:posOffset>3619500</wp:posOffset>
                </wp:positionH>
                <wp:positionV relativeFrom="paragraph">
                  <wp:posOffset>227965</wp:posOffset>
                </wp:positionV>
                <wp:extent cx="2505075" cy="2371725"/>
                <wp:effectExtent l="76200" t="76200" r="104775" b="1047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3717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5DEDF" id="Oval 14" o:spid="_x0000_s1026" style="position:absolute;margin-left:285pt;margin-top:17.95pt;width:197.25pt;height:186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" filled="f" strokecolor="red" strokeweight="1pt">
                <v:stroke joinstyle="miter"/>
              </v:oval>
            </w:pict>
          </mc:Fallback>
        </mc:AlternateContent>
      </w:r>
      <w:r w:rsidR="00920541" w:rsidRPr="00920541">
        <w:rPr>
          <w:sz w:val="28"/>
        </w:rPr>
        <w:t xml:space="preserve">                       </w:t>
      </w:r>
    </w:p>
    <w:p w14:paraId="054EA733" w14:textId="00A1A57F" w:rsidR="00920541" w:rsidRPr="00920541" w:rsidRDefault="00204FFA" w:rsidP="00920541">
      <w:pPr>
        <w:spacing w:after="241" w:line="267" w:lineRule="auto"/>
        <w:rPr>
          <w:sz w:val="28"/>
        </w:rPr>
      </w:pPr>
      <w:r w:rsidRPr="00920541">
        <w:rPr>
          <w:rFonts w:ascii="Microsoft JhengHei" w:eastAsia="Microsoft JhengHei" w:hAnsi="Microsoft JhengHei" w:cs="Microsoft JhengHei"/>
          <w:noProof/>
          <w:color w:val="000000"/>
        </w:rPr>
        <w:drawing>
          <wp:anchor distT="0" distB="0" distL="114300" distR="114300" simplePos="0" relativeHeight="251658248" behindDoc="1" locked="0" layoutInCell="1" allowOverlap="1" wp14:anchorId="04FFF6A2" wp14:editId="4F71F9A6">
            <wp:simplePos x="0" y="0"/>
            <wp:positionH relativeFrom="margin">
              <wp:posOffset>508429</wp:posOffset>
            </wp:positionH>
            <wp:positionV relativeFrom="paragraph">
              <wp:posOffset>4445</wp:posOffset>
            </wp:positionV>
            <wp:extent cx="1723390" cy="2152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B8" w:rsidRPr="00920541">
        <w:rPr>
          <w:rFonts w:ascii="Microsoft JhengHei" w:eastAsia="Microsoft JhengHei" w:hAnsi="Microsoft JhengHei" w:cs="Microsoft JhengHe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B1C8F43" wp14:editId="5C1E9B94">
                <wp:simplePos x="0" y="0"/>
                <wp:positionH relativeFrom="column">
                  <wp:posOffset>4152900</wp:posOffset>
                </wp:positionH>
                <wp:positionV relativeFrom="paragraph">
                  <wp:posOffset>166370</wp:posOffset>
                </wp:positionV>
                <wp:extent cx="1485900" cy="1828800"/>
                <wp:effectExtent l="95250" t="114300" r="114300" b="1333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828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C00000">
                              <a:alpha val="6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2A58B" id="Straight Connector 16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13.1pt" to="444pt,1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" strokecolor="red" strokeweight=".5pt">
                <v:stroke joinstyle="miter"/>
              </v:line>
            </w:pict>
          </mc:Fallback>
        </mc:AlternateContent>
      </w:r>
      <w:r w:rsidR="004C34B8" w:rsidRPr="00920541">
        <w:rPr>
          <w:rFonts w:ascii="Microsoft JhengHei" w:eastAsia="Microsoft JhengHei" w:hAnsi="Microsoft JhengHei" w:cs="Microsoft JhengHei"/>
          <w:noProof/>
          <w:color w:val="000000"/>
        </w:rPr>
        <w:drawing>
          <wp:anchor distT="0" distB="0" distL="114300" distR="114300" simplePos="0" relativeHeight="251658244" behindDoc="0" locked="0" layoutInCell="1" allowOverlap="1" wp14:anchorId="63CD251A" wp14:editId="190A0F36">
            <wp:simplePos x="0" y="0"/>
            <wp:positionH relativeFrom="margin">
              <wp:posOffset>4019550</wp:posOffset>
            </wp:positionH>
            <wp:positionV relativeFrom="margin">
              <wp:posOffset>4854575</wp:posOffset>
            </wp:positionV>
            <wp:extent cx="1664335" cy="21145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0FF08" w14:textId="595E4FCF" w:rsidR="00920541" w:rsidRPr="00920541" w:rsidRDefault="00920541" w:rsidP="00920541">
      <w:pPr>
        <w:spacing w:after="241" w:line="267" w:lineRule="auto"/>
        <w:rPr>
          <w:sz w:val="28"/>
        </w:rPr>
      </w:pPr>
    </w:p>
    <w:p w14:paraId="4AF4B5E4" w14:textId="1D2CCD0A" w:rsidR="00920541" w:rsidRPr="00920541" w:rsidRDefault="00920541" w:rsidP="00920541">
      <w:pPr>
        <w:spacing w:after="241" w:line="267" w:lineRule="auto"/>
        <w:rPr>
          <w:sz w:val="28"/>
        </w:rPr>
      </w:pPr>
    </w:p>
    <w:p w14:paraId="28F2B975" w14:textId="77777777" w:rsidR="00920541" w:rsidRPr="00920541" w:rsidRDefault="00920541" w:rsidP="00920541">
      <w:pPr>
        <w:spacing w:after="241" w:line="267" w:lineRule="auto"/>
        <w:rPr>
          <w:sz w:val="28"/>
        </w:rPr>
      </w:pPr>
    </w:p>
    <w:p w14:paraId="02C177E1" w14:textId="5E0AE355" w:rsidR="00920541" w:rsidRPr="00920541" w:rsidRDefault="00920541" w:rsidP="00920541">
      <w:pPr>
        <w:spacing w:after="241" w:line="267" w:lineRule="auto"/>
        <w:rPr>
          <w:sz w:val="28"/>
        </w:rPr>
      </w:pPr>
    </w:p>
    <w:p w14:paraId="532092F5" w14:textId="63CFE22D" w:rsidR="00920541" w:rsidRPr="00920541" w:rsidRDefault="00920541" w:rsidP="00920541">
      <w:pPr>
        <w:spacing w:after="0" w:line="267" w:lineRule="auto"/>
        <w:rPr>
          <w:sz w:val="28"/>
        </w:rPr>
      </w:pPr>
    </w:p>
    <w:p w14:paraId="23B29EE5" w14:textId="77777777" w:rsidR="00920541" w:rsidRPr="00920541" w:rsidRDefault="00920541" w:rsidP="00920541">
      <w:pPr>
        <w:spacing w:after="0" w:line="267" w:lineRule="auto"/>
        <w:jc w:val="center"/>
      </w:pPr>
    </w:p>
    <w:p w14:paraId="1686722A" w14:textId="77777777" w:rsidR="00920541" w:rsidRPr="00920541" w:rsidRDefault="00920541" w:rsidP="00920541">
      <w:pPr>
        <w:spacing w:after="0" w:line="267" w:lineRule="auto"/>
        <w:jc w:val="center"/>
        <w:rPr>
          <w:b/>
          <w:bCs/>
          <w:sz w:val="28"/>
          <w:szCs w:val="28"/>
        </w:rPr>
      </w:pPr>
      <w:r w:rsidRPr="00920541">
        <w:rPr>
          <w:sz w:val="28"/>
          <w:szCs w:val="28"/>
        </w:rPr>
        <w:t>When inside the Pavilion building, take the elevator or stairs to the 2</w:t>
      </w:r>
      <w:r w:rsidRPr="00920541">
        <w:rPr>
          <w:sz w:val="28"/>
          <w:szCs w:val="28"/>
          <w:vertAlign w:val="superscript"/>
        </w:rPr>
        <w:t xml:space="preserve">nd </w:t>
      </w:r>
      <w:r w:rsidRPr="00920541">
        <w:rPr>
          <w:sz w:val="28"/>
          <w:szCs w:val="28"/>
        </w:rPr>
        <w:t>floor.</w:t>
      </w:r>
    </w:p>
    <w:p w14:paraId="0AAEC7FA" w14:textId="0183B301" w:rsidR="006C2423" w:rsidRPr="00920541" w:rsidRDefault="00920541" w:rsidP="00920541">
      <w:pPr>
        <w:spacing w:after="0" w:line="267" w:lineRule="auto"/>
        <w:ind w:left="4" w:hanging="5"/>
        <w:jc w:val="center"/>
        <w:rPr>
          <w:sz w:val="28"/>
          <w:szCs w:val="28"/>
        </w:rPr>
      </w:pPr>
      <w:r w:rsidRPr="00920541">
        <w:rPr>
          <w:sz w:val="28"/>
          <w:szCs w:val="28"/>
        </w:rPr>
        <w:t>Once out of the elevator, take a hard left turn for Endoscopy procedure desk.</w:t>
      </w:r>
    </w:p>
    <w:sectPr w:rsidR="006C2423" w:rsidRPr="0092054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2305" w14:textId="77777777" w:rsidR="00314943" w:rsidRDefault="00314943" w:rsidP="00807973">
      <w:pPr>
        <w:spacing w:after="0" w:line="240" w:lineRule="auto"/>
      </w:pPr>
      <w:r>
        <w:separator/>
      </w:r>
    </w:p>
  </w:endnote>
  <w:endnote w:type="continuationSeparator" w:id="0">
    <w:p w14:paraId="5DA916EC" w14:textId="77777777" w:rsidR="00314943" w:rsidRDefault="00314943" w:rsidP="00807973">
      <w:pPr>
        <w:spacing w:after="0" w:line="240" w:lineRule="auto"/>
      </w:pPr>
      <w:r>
        <w:continuationSeparator/>
      </w:r>
    </w:p>
  </w:endnote>
  <w:endnote w:type="continuationNotice" w:id="1">
    <w:p w14:paraId="6F1B7FB0" w14:textId="77777777" w:rsidR="00314943" w:rsidRDefault="00314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man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enir LT Std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E67A" w14:textId="28C6F262" w:rsidR="007A68C0" w:rsidRPr="007A68C0" w:rsidRDefault="002533A7" w:rsidP="00282EBD">
    <w:pPr>
      <w:tabs>
        <w:tab w:val="center" w:pos="4550"/>
        <w:tab w:val="left" w:pos="5818"/>
      </w:tabs>
      <w:ind w:right="260"/>
      <w:rPr>
        <w:color w:val="07ADB1"/>
        <w:sz w:val="24"/>
        <w:szCs w:val="24"/>
      </w:rPr>
    </w:pPr>
    <w:r w:rsidRPr="00C75BE9">
      <w:rPr>
        <w:b/>
        <w:bCs/>
        <w:color w:val="07ADB1"/>
        <w:sz w:val="24"/>
        <w:szCs w:val="24"/>
      </w:rPr>
      <w:t xml:space="preserve">PeaceHealth Estimates line: 844-212-1049                                                </w:t>
    </w:r>
    <w:r>
      <w:rPr>
        <w:b/>
        <w:bCs/>
        <w:color w:val="07ADB1"/>
        <w:sz w:val="24"/>
        <w:szCs w:val="24"/>
      </w:rPr>
      <w:t xml:space="preserve">                 </w:t>
    </w:r>
    <w:r w:rsidR="007A68C0" w:rsidRPr="007A68C0">
      <w:rPr>
        <w:color w:val="07ADB1"/>
        <w:spacing w:val="60"/>
        <w:sz w:val="24"/>
        <w:szCs w:val="24"/>
      </w:rPr>
      <w:t>Page</w:t>
    </w:r>
    <w:r w:rsidR="007A68C0" w:rsidRPr="007A68C0">
      <w:rPr>
        <w:color w:val="07ADB1"/>
        <w:sz w:val="24"/>
        <w:szCs w:val="24"/>
      </w:rPr>
      <w:t xml:space="preserve"> </w:t>
    </w:r>
    <w:r w:rsidR="007A68C0" w:rsidRPr="007A68C0">
      <w:rPr>
        <w:color w:val="07ADB1"/>
        <w:sz w:val="24"/>
        <w:szCs w:val="24"/>
      </w:rPr>
      <w:fldChar w:fldCharType="begin"/>
    </w:r>
    <w:r w:rsidR="007A68C0" w:rsidRPr="007A68C0">
      <w:rPr>
        <w:color w:val="07ADB1"/>
        <w:sz w:val="24"/>
        <w:szCs w:val="24"/>
      </w:rPr>
      <w:instrText xml:space="preserve"> PAGE   \* MERGEFORMAT </w:instrText>
    </w:r>
    <w:r w:rsidR="007A68C0" w:rsidRPr="007A68C0">
      <w:rPr>
        <w:color w:val="07ADB1"/>
        <w:sz w:val="24"/>
        <w:szCs w:val="24"/>
      </w:rPr>
      <w:fldChar w:fldCharType="separate"/>
    </w:r>
    <w:r w:rsidR="007A68C0" w:rsidRPr="007A68C0">
      <w:rPr>
        <w:noProof/>
        <w:color w:val="07ADB1"/>
        <w:sz w:val="24"/>
        <w:szCs w:val="24"/>
      </w:rPr>
      <w:t>1</w:t>
    </w:r>
    <w:r w:rsidR="007A68C0" w:rsidRPr="007A68C0">
      <w:rPr>
        <w:color w:val="07ADB1"/>
        <w:sz w:val="24"/>
        <w:szCs w:val="24"/>
      </w:rPr>
      <w:fldChar w:fldCharType="end"/>
    </w:r>
    <w:r w:rsidR="007A68C0" w:rsidRPr="007A68C0">
      <w:rPr>
        <w:color w:val="07ADB1"/>
        <w:sz w:val="24"/>
        <w:szCs w:val="24"/>
      </w:rPr>
      <w:t xml:space="preserve"> | </w:t>
    </w:r>
    <w:r w:rsidR="007A68C0" w:rsidRPr="007A68C0">
      <w:rPr>
        <w:color w:val="07ADB1"/>
        <w:sz w:val="24"/>
        <w:szCs w:val="24"/>
      </w:rPr>
      <w:fldChar w:fldCharType="begin"/>
    </w:r>
    <w:r w:rsidR="007A68C0" w:rsidRPr="007A68C0">
      <w:rPr>
        <w:color w:val="07ADB1"/>
        <w:sz w:val="24"/>
        <w:szCs w:val="24"/>
      </w:rPr>
      <w:instrText xml:space="preserve"> NUMPAGES  \* Arabic  \* MERGEFORMAT </w:instrText>
    </w:r>
    <w:r w:rsidR="007A68C0" w:rsidRPr="007A68C0">
      <w:rPr>
        <w:color w:val="07ADB1"/>
        <w:sz w:val="24"/>
        <w:szCs w:val="24"/>
      </w:rPr>
      <w:fldChar w:fldCharType="separate"/>
    </w:r>
    <w:r w:rsidR="007A68C0" w:rsidRPr="007A68C0">
      <w:rPr>
        <w:noProof/>
        <w:color w:val="07ADB1"/>
        <w:sz w:val="24"/>
        <w:szCs w:val="24"/>
      </w:rPr>
      <w:t>1</w:t>
    </w:r>
    <w:r w:rsidR="007A68C0" w:rsidRPr="007A68C0">
      <w:rPr>
        <w:color w:val="07ADB1"/>
        <w:sz w:val="24"/>
        <w:szCs w:val="24"/>
      </w:rPr>
      <w:fldChar w:fldCharType="end"/>
    </w:r>
  </w:p>
  <w:p w14:paraId="3C68B4A7" w14:textId="0203A308" w:rsidR="00807973" w:rsidRPr="007A68C0" w:rsidRDefault="002533A7" w:rsidP="00282EBD">
    <w:pPr>
      <w:pStyle w:val="Footer"/>
      <w:rPr>
        <w:color w:val="07ADB1"/>
      </w:rPr>
    </w:pPr>
    <w:r w:rsidRPr="00C75BE9">
      <w:rPr>
        <w:b/>
        <w:bCs/>
        <w:color w:val="07ADB1"/>
        <w:sz w:val="20"/>
        <w:szCs w:val="20"/>
      </w:rPr>
      <w:t xml:space="preserve">CPT CODES:  COLONOSCOPY </w:t>
    </w:r>
    <w:proofErr w:type="gramStart"/>
    <w:r w:rsidRPr="00C75BE9">
      <w:rPr>
        <w:b/>
        <w:bCs/>
        <w:color w:val="07ADB1"/>
        <w:sz w:val="20"/>
        <w:szCs w:val="20"/>
      </w:rPr>
      <w:t>45378  ENDOSCOPY</w:t>
    </w:r>
    <w:proofErr w:type="gramEnd"/>
    <w:r w:rsidRPr="00C75BE9">
      <w:rPr>
        <w:b/>
        <w:bCs/>
        <w:color w:val="07ADB1"/>
        <w:sz w:val="20"/>
        <w:szCs w:val="20"/>
      </w:rPr>
      <w:t xml:space="preserve"> 43235</w:t>
    </w:r>
    <w:r w:rsidR="007A68C0">
      <w:rPr>
        <w:color w:val="07ADB1"/>
      </w:rPr>
      <w:tab/>
    </w:r>
    <w:r w:rsidR="00282EBD">
      <w:rPr>
        <w:color w:val="07ADB1"/>
      </w:rPr>
      <w:t xml:space="preserve">                                                           </w:t>
    </w:r>
    <w:r w:rsidR="007A68C0" w:rsidRPr="007A68C0">
      <w:rPr>
        <w:color w:val="07ADB1"/>
      </w:rPr>
      <w:t>Updated</w:t>
    </w:r>
    <w:r w:rsidR="00163403">
      <w:rPr>
        <w:color w:val="07ADB1"/>
      </w:rPr>
      <w:t xml:space="preserve">: </w:t>
    </w:r>
    <w:r w:rsidR="00C267BA">
      <w:rPr>
        <w:color w:val="07ADB1"/>
      </w:rPr>
      <w:fldChar w:fldCharType="begin"/>
    </w:r>
    <w:r w:rsidR="00C267BA">
      <w:rPr>
        <w:color w:val="07ADB1"/>
      </w:rPr>
      <w:instrText xml:space="preserve"> DATE \@ "M/d/yyyy" </w:instrText>
    </w:r>
    <w:r w:rsidR="00C267BA">
      <w:rPr>
        <w:color w:val="07ADB1"/>
      </w:rPr>
      <w:fldChar w:fldCharType="separate"/>
    </w:r>
    <w:r w:rsidR="00217A6F">
      <w:rPr>
        <w:noProof/>
        <w:color w:val="07ADB1"/>
      </w:rPr>
      <w:t>2/24/2025</w:t>
    </w:r>
    <w:r w:rsidR="00C267BA">
      <w:rPr>
        <w:color w:val="07ADB1"/>
      </w:rPr>
      <w:fldChar w:fldCharType="end"/>
    </w:r>
    <w:r w:rsidR="007A68C0" w:rsidRPr="007A68C0">
      <w:rPr>
        <w:color w:val="07ADB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4582" w14:textId="77777777" w:rsidR="00314943" w:rsidRDefault="00314943" w:rsidP="00807973">
      <w:pPr>
        <w:spacing w:after="0" w:line="240" w:lineRule="auto"/>
      </w:pPr>
      <w:r>
        <w:separator/>
      </w:r>
    </w:p>
  </w:footnote>
  <w:footnote w:type="continuationSeparator" w:id="0">
    <w:p w14:paraId="2E81A3D5" w14:textId="77777777" w:rsidR="00314943" w:rsidRDefault="00314943" w:rsidP="00807973">
      <w:pPr>
        <w:spacing w:after="0" w:line="240" w:lineRule="auto"/>
      </w:pPr>
      <w:r>
        <w:continuationSeparator/>
      </w:r>
    </w:p>
  </w:footnote>
  <w:footnote w:type="continuationNotice" w:id="1">
    <w:p w14:paraId="71D9EE80" w14:textId="77777777" w:rsidR="00314943" w:rsidRDefault="003149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8B9D" w14:textId="3835FE38" w:rsidR="00DA7F5D" w:rsidRPr="00DA7F5D" w:rsidRDefault="00DA7F5D" w:rsidP="00352BCF">
    <w:pPr>
      <w:spacing w:after="0" w:line="240" w:lineRule="auto"/>
      <w:ind w:left="398" w:hanging="10"/>
      <w:jc w:val="both"/>
      <w:rPr>
        <w:rFonts w:eastAsia="Avenir LT Std" w:cstheme="minorHAnsi"/>
        <w:b/>
        <w:bCs/>
        <w:color w:val="128A76"/>
        <w:sz w:val="28"/>
      </w:rPr>
    </w:pPr>
    <w:bookmarkStart w:id="4" w:name="_Hlk64455711"/>
    <w:bookmarkStart w:id="5" w:name="_Hlk64455712"/>
    <w:r>
      <w:rPr>
        <w:rFonts w:eastAsia="Avenir LT Std" w:cstheme="minorHAnsi"/>
        <w:b/>
        <w:bCs/>
        <w:noProof/>
        <w:color w:val="128A76"/>
        <w:sz w:val="28"/>
      </w:rPr>
      <w:drawing>
        <wp:inline distT="0" distB="0" distL="0" distR="0" wp14:anchorId="4691731E" wp14:editId="057E182C">
          <wp:extent cx="1607185" cy="278669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95" cy="297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venir LT Std" w:cstheme="minorHAnsi"/>
        <w:b/>
        <w:bCs/>
        <w:color w:val="128A76"/>
        <w:sz w:val="28"/>
      </w:rPr>
      <w:t xml:space="preserve">                                                                     </w:t>
    </w:r>
    <w:r w:rsidRPr="00DA7F5D">
      <w:rPr>
        <w:rFonts w:eastAsia="Avenir LT Std" w:cstheme="minorHAnsi"/>
        <w:b/>
        <w:bCs/>
        <w:color w:val="128A76"/>
        <w:sz w:val="28"/>
      </w:rPr>
      <w:t>Endoscopy Center</w:t>
    </w:r>
  </w:p>
  <w:p w14:paraId="5281F9A6" w14:textId="77777777" w:rsidR="00DA7F5D" w:rsidRPr="00DA7F5D" w:rsidRDefault="00DA7F5D" w:rsidP="00DA7F5D">
    <w:pPr>
      <w:spacing w:after="0" w:line="240" w:lineRule="auto"/>
      <w:ind w:left="398" w:hanging="10"/>
      <w:jc w:val="right"/>
      <w:rPr>
        <w:rFonts w:eastAsia="Avenir LT Std" w:cstheme="minorHAnsi"/>
        <w:color w:val="128A76"/>
        <w:sz w:val="20"/>
        <w:szCs w:val="20"/>
      </w:rPr>
    </w:pPr>
    <w:r w:rsidRPr="00DA7F5D">
      <w:rPr>
        <w:rFonts w:eastAsia="Avenir LT Std" w:cstheme="minorHAnsi"/>
        <w:color w:val="128A76"/>
        <w:sz w:val="20"/>
        <w:szCs w:val="20"/>
      </w:rPr>
      <w:t>3377 Riverbend Drive, 2</w:t>
    </w:r>
    <w:r w:rsidRPr="00DA7F5D">
      <w:rPr>
        <w:rFonts w:eastAsia="Avenir LT Std" w:cstheme="minorHAnsi"/>
        <w:color w:val="128A76"/>
        <w:sz w:val="20"/>
        <w:szCs w:val="20"/>
        <w:vertAlign w:val="superscript"/>
      </w:rPr>
      <w:t>nd</w:t>
    </w:r>
    <w:r w:rsidRPr="00DA7F5D">
      <w:rPr>
        <w:rFonts w:eastAsia="Avenir LT Std" w:cstheme="minorHAnsi"/>
        <w:color w:val="128A76"/>
        <w:sz w:val="20"/>
        <w:szCs w:val="20"/>
      </w:rPr>
      <w:t xml:space="preserve"> Floor, Springfield, Oregon 97477</w:t>
    </w:r>
  </w:p>
  <w:p w14:paraId="5F53398F" w14:textId="77777777" w:rsidR="00DA7F5D" w:rsidRPr="00DA7F5D" w:rsidRDefault="00DA7F5D" w:rsidP="00DA7F5D">
    <w:pPr>
      <w:spacing w:after="0" w:line="240" w:lineRule="auto"/>
      <w:ind w:left="398" w:hanging="10"/>
      <w:jc w:val="right"/>
      <w:rPr>
        <w:rFonts w:eastAsia="Avenir LT Std" w:cstheme="minorHAnsi"/>
        <w:b/>
        <w:bCs/>
        <w:color w:val="128A76"/>
        <w:sz w:val="20"/>
        <w:szCs w:val="20"/>
      </w:rPr>
    </w:pPr>
    <w:r w:rsidRPr="00DA7F5D">
      <w:rPr>
        <w:rFonts w:eastAsia="Avenir LT Std" w:cstheme="minorHAnsi"/>
        <w:b/>
        <w:bCs/>
        <w:color w:val="128A76"/>
        <w:sz w:val="20"/>
        <w:szCs w:val="20"/>
      </w:rPr>
      <w:t>541-222­6200</w:t>
    </w:r>
    <w:bookmarkEnd w:id="4"/>
    <w:bookmarkEnd w:id="5"/>
  </w:p>
  <w:p w14:paraId="3AF5CD2D" w14:textId="77777777" w:rsidR="00807973" w:rsidRDefault="008079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813"/>
    <w:multiLevelType w:val="hybridMultilevel"/>
    <w:tmpl w:val="35DA5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9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50"/>
    <w:rsid w:val="000470D5"/>
    <w:rsid w:val="00084072"/>
    <w:rsid w:val="00135597"/>
    <w:rsid w:val="00163403"/>
    <w:rsid w:val="0019368C"/>
    <w:rsid w:val="001D6350"/>
    <w:rsid w:val="00204FFA"/>
    <w:rsid w:val="00216187"/>
    <w:rsid w:val="00217A6F"/>
    <w:rsid w:val="002533A7"/>
    <w:rsid w:val="002761A6"/>
    <w:rsid w:val="00282EBD"/>
    <w:rsid w:val="00314943"/>
    <w:rsid w:val="00317DC2"/>
    <w:rsid w:val="003203C6"/>
    <w:rsid w:val="0034020A"/>
    <w:rsid w:val="00352BCF"/>
    <w:rsid w:val="003E08A6"/>
    <w:rsid w:val="00456785"/>
    <w:rsid w:val="00465594"/>
    <w:rsid w:val="004B7EA4"/>
    <w:rsid w:val="004C0229"/>
    <w:rsid w:val="004C34B8"/>
    <w:rsid w:val="004D6BCE"/>
    <w:rsid w:val="00503CC3"/>
    <w:rsid w:val="00536971"/>
    <w:rsid w:val="0054405D"/>
    <w:rsid w:val="00591972"/>
    <w:rsid w:val="00596953"/>
    <w:rsid w:val="0067094C"/>
    <w:rsid w:val="00683464"/>
    <w:rsid w:val="006C2423"/>
    <w:rsid w:val="00703BD5"/>
    <w:rsid w:val="00780662"/>
    <w:rsid w:val="0078367D"/>
    <w:rsid w:val="007A0EAA"/>
    <w:rsid w:val="007A68C0"/>
    <w:rsid w:val="00807973"/>
    <w:rsid w:val="008122B5"/>
    <w:rsid w:val="00844964"/>
    <w:rsid w:val="008E6E49"/>
    <w:rsid w:val="00920541"/>
    <w:rsid w:val="009E69AA"/>
    <w:rsid w:val="009F0415"/>
    <w:rsid w:val="009F5085"/>
    <w:rsid w:val="00A0216A"/>
    <w:rsid w:val="00A172A8"/>
    <w:rsid w:val="00A47296"/>
    <w:rsid w:val="00AA53B2"/>
    <w:rsid w:val="00AF0D75"/>
    <w:rsid w:val="00B145FC"/>
    <w:rsid w:val="00B242B2"/>
    <w:rsid w:val="00B4243A"/>
    <w:rsid w:val="00B71C0A"/>
    <w:rsid w:val="00C267BA"/>
    <w:rsid w:val="00C52764"/>
    <w:rsid w:val="00C55453"/>
    <w:rsid w:val="00CA71B5"/>
    <w:rsid w:val="00CD4285"/>
    <w:rsid w:val="00CD6C4F"/>
    <w:rsid w:val="00CF663C"/>
    <w:rsid w:val="00D0645F"/>
    <w:rsid w:val="00D32044"/>
    <w:rsid w:val="00D5509E"/>
    <w:rsid w:val="00DA7F5D"/>
    <w:rsid w:val="00DB0722"/>
    <w:rsid w:val="00E628D9"/>
    <w:rsid w:val="00ED2332"/>
    <w:rsid w:val="00F144C2"/>
    <w:rsid w:val="00F23745"/>
    <w:rsid w:val="00F3632A"/>
    <w:rsid w:val="00F450CE"/>
    <w:rsid w:val="00F55A56"/>
    <w:rsid w:val="00FB3F7C"/>
    <w:rsid w:val="00FD68FC"/>
    <w:rsid w:val="00FF264C"/>
    <w:rsid w:val="014EAE70"/>
    <w:rsid w:val="11C252D5"/>
    <w:rsid w:val="148B44E9"/>
    <w:rsid w:val="360F98E8"/>
    <w:rsid w:val="3E11A280"/>
    <w:rsid w:val="406A3B57"/>
    <w:rsid w:val="45915198"/>
    <w:rsid w:val="48C9580F"/>
    <w:rsid w:val="54FF67F4"/>
    <w:rsid w:val="59251ED2"/>
    <w:rsid w:val="5980D5C0"/>
    <w:rsid w:val="5B51675F"/>
    <w:rsid w:val="6134CC53"/>
    <w:rsid w:val="6AF1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2B66D"/>
  <w15:chartTrackingRefBased/>
  <w15:docId w15:val="{95F154CF-90C8-4DB6-B36F-73843B18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73"/>
  </w:style>
  <w:style w:type="paragraph" w:styleId="Footer">
    <w:name w:val="footer"/>
    <w:basedOn w:val="Normal"/>
    <w:link w:val="FooterChar"/>
    <w:uiPriority w:val="99"/>
    <w:unhideWhenUsed/>
    <w:rsid w:val="0080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73"/>
  </w:style>
  <w:style w:type="paragraph" w:styleId="ListParagraph">
    <w:name w:val="List Paragraph"/>
    <w:basedOn w:val="Normal"/>
    <w:uiPriority w:val="34"/>
    <w:qFormat/>
    <w:rsid w:val="009F041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5D76826FBC84E867319D1536AB105" ma:contentTypeVersion="8" ma:contentTypeDescription="Create a new document." ma:contentTypeScope="" ma:versionID="353013120f6cf419cc43bd10d4ca7b6f">
  <xsd:schema xmlns:xsd="http://www.w3.org/2001/XMLSchema" xmlns:xs="http://www.w3.org/2001/XMLSchema" xmlns:p="http://schemas.microsoft.com/office/2006/metadata/properties" xmlns:ns2="1a6f546e-9f8d-4f7f-aa55-1fbcc46dc695" xmlns:ns3="20d664cf-8d22-4e43-86ba-8be774eb3d31" targetNamespace="http://schemas.microsoft.com/office/2006/metadata/properties" ma:root="true" ma:fieldsID="31774ec1ff9fe732b4c74b0464d67bee" ns2:_="" ns3:_="">
    <xsd:import namespace="1a6f546e-9f8d-4f7f-aa55-1fbcc46dc695"/>
    <xsd:import namespace="20d664cf-8d22-4e43-86ba-8be774eb3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f546e-9f8d-4f7f-aa55-1fbcc46dc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64cf-8d22-4e43-86ba-8be774eb3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F9757-C51D-4EEC-BD72-01BCD0DDB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73049-51EE-49A3-8EE8-ED3C3BF0C24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a6f546e-9f8d-4f7f-aa55-1fbcc46dc695"/>
    <ds:schemaRef ds:uri="http://purl.org/dc/terms/"/>
    <ds:schemaRef ds:uri="http://schemas.openxmlformats.org/package/2006/metadata/core-properties"/>
    <ds:schemaRef ds:uri="20d664cf-8d22-4e43-86ba-8be774eb3d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5AD6D0-702D-4A74-A06A-A78BFFEAC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f546e-9f8d-4f7f-aa55-1fbcc46dc695"/>
    <ds:schemaRef ds:uri="20d664cf-8d22-4e43-86ba-8be774eb3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Monteith, LeeAnn</dc:creator>
  <cp:keywords/>
  <dc:description/>
  <cp:lastModifiedBy>Monteith, LeeAnn</cp:lastModifiedBy>
  <cp:revision>2</cp:revision>
  <cp:lastPrinted>2023-06-19T18:55:00Z</cp:lastPrinted>
  <dcterms:created xsi:type="dcterms:W3CDTF">2025-02-24T18:27:00Z</dcterms:created>
  <dcterms:modified xsi:type="dcterms:W3CDTF">2025-02-24T18:27:00Z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1dc423-65f1-41d9-8923-1f6f695e4d76_Enabled">
    <vt:lpwstr>true</vt:lpwstr>
  </property>
  <property fmtid="{D5CDD505-2E9C-101B-9397-08002B2CF9AE}" pid="3" name="MSIP_Label_e91dc423-65f1-41d9-8923-1f6f695e4d76_SetDate">
    <vt:lpwstr>2023-06-23T15:43:47Z</vt:lpwstr>
  </property>
  <property fmtid="{D5CDD505-2E9C-101B-9397-08002B2CF9AE}" pid="4" name="MSIP_Label_e91dc423-65f1-41d9-8923-1f6f695e4d76_Method">
    <vt:lpwstr>Standard</vt:lpwstr>
  </property>
  <property fmtid="{D5CDD505-2E9C-101B-9397-08002B2CF9AE}" pid="5" name="MSIP_Label_e91dc423-65f1-41d9-8923-1f6f695e4d76_Name">
    <vt:lpwstr>AIP_GenBusinessUse_v2</vt:lpwstr>
  </property>
  <property fmtid="{D5CDD505-2E9C-101B-9397-08002B2CF9AE}" pid="6" name="MSIP_Label_e91dc423-65f1-41d9-8923-1f6f695e4d76_SiteId">
    <vt:lpwstr>0c4d6a21-2cf4-4197-9333-aa5fadb76709</vt:lpwstr>
  </property>
  <property fmtid="{D5CDD505-2E9C-101B-9397-08002B2CF9AE}" pid="7" name="MSIP_Label_e91dc423-65f1-41d9-8923-1f6f695e4d76_ActionId">
    <vt:lpwstr>b69fd452-4bfb-4e12-ba54-a4d646539924</vt:lpwstr>
  </property>
  <property fmtid="{D5CDD505-2E9C-101B-9397-08002B2CF9AE}" pid="8" name="MSIP_Label_e91dc423-65f1-41d9-8923-1f6f695e4d76_ContentBits">
    <vt:lpwstr>2</vt:lpwstr>
  </property>
  <property fmtid="{D5CDD505-2E9C-101B-9397-08002B2CF9AE}" pid="9" name="ContentTypeId">
    <vt:lpwstr>0x01010041D5D76826FBC84E867319D1536AB105</vt:lpwstr>
  </property>
</Properties>
</file>